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902"/>
      </w:tblGrid>
      <w:tr w:rsidR="009B3D9C" w:rsidRPr="00CC7380" w:rsidTr="003C62C5">
        <w:tc>
          <w:tcPr>
            <w:tcW w:w="3828" w:type="dxa"/>
            <w:hideMark/>
          </w:tcPr>
          <w:p w:rsidR="009B3D9C" w:rsidRPr="009B3D9C" w:rsidRDefault="009B3D9C" w:rsidP="009B3D9C">
            <w:pPr>
              <w:pStyle w:val="Vnbnnidung0"/>
              <w:tabs>
                <w:tab w:val="left" w:pos="4591"/>
              </w:tabs>
              <w:spacing w:line="240" w:lineRule="auto"/>
              <w:ind w:firstLine="0"/>
              <w:jc w:val="center"/>
              <w:rPr>
                <w:rFonts w:ascii="Arial" w:hAnsi="Arial" w:cs="Arial"/>
                <w:sz w:val="20"/>
                <w:szCs w:val="20"/>
              </w:rPr>
            </w:pPr>
            <w:r w:rsidRPr="009B3D9C">
              <w:rPr>
                <w:rFonts w:ascii="Arial" w:hAnsi="Arial" w:cs="Arial"/>
                <w:i w:val="0"/>
                <w:iCs w:val="0"/>
                <w:sz w:val="20"/>
                <w:szCs w:val="20"/>
              </w:rPr>
              <w:t>TỔNG CỤC THUẾ</w:t>
            </w:r>
          </w:p>
          <w:p w:rsidR="009B3D9C" w:rsidRDefault="009B3D9C" w:rsidP="009B3D9C">
            <w:pPr>
              <w:pStyle w:val="Vnbnnidung0"/>
              <w:tabs>
                <w:tab w:val="left" w:pos="5621"/>
              </w:tabs>
              <w:spacing w:after="320" w:line="240" w:lineRule="auto"/>
              <w:ind w:firstLine="0"/>
              <w:jc w:val="center"/>
              <w:rPr>
                <w:rFonts w:ascii="Arial" w:hAnsi="Arial" w:cs="Arial"/>
                <w:b/>
                <w:bCs/>
                <w:i w:val="0"/>
                <w:iCs w:val="0"/>
                <w:sz w:val="20"/>
                <w:szCs w:val="20"/>
              </w:rPr>
            </w:pPr>
            <w:r w:rsidRPr="009B3D9C">
              <w:rPr>
                <w:rFonts w:ascii="Arial" w:hAnsi="Arial" w:cs="Arial"/>
                <w:b/>
                <w:bCs/>
                <w:i w:val="0"/>
                <w:iCs w:val="0"/>
                <w:sz w:val="20"/>
                <w:szCs w:val="20"/>
              </w:rPr>
              <w:t>CỤC TH</w:t>
            </w:r>
            <w:r w:rsidR="0068571B">
              <w:rPr>
                <w:rFonts w:ascii="Arial" w:hAnsi="Arial" w:cs="Arial"/>
                <w:b/>
                <w:bCs/>
                <w:i w:val="0"/>
                <w:iCs w:val="0"/>
                <w:sz w:val="20"/>
                <w:szCs w:val="20"/>
                <w:lang w:val="en-US"/>
              </w:rPr>
              <w:t>UẾ</w:t>
            </w:r>
            <w:r w:rsidR="0068571B">
              <w:rPr>
                <w:rFonts w:ascii="Arial" w:hAnsi="Arial" w:cs="Arial"/>
                <w:b/>
                <w:bCs/>
                <w:i w:val="0"/>
                <w:iCs w:val="0"/>
                <w:sz w:val="20"/>
                <w:szCs w:val="20"/>
              </w:rPr>
              <w:t xml:space="preserve"> THÀNH PH</w:t>
            </w:r>
            <w:r w:rsidR="0068571B">
              <w:rPr>
                <w:rFonts w:ascii="Arial" w:hAnsi="Arial" w:cs="Arial"/>
                <w:b/>
                <w:bCs/>
                <w:i w:val="0"/>
                <w:iCs w:val="0"/>
                <w:sz w:val="20"/>
                <w:szCs w:val="20"/>
                <w:lang w:val="en-US"/>
              </w:rPr>
              <w:t>Ố</w:t>
            </w:r>
            <w:r w:rsidRPr="009B3D9C">
              <w:rPr>
                <w:rFonts w:ascii="Arial" w:hAnsi="Arial" w:cs="Arial"/>
                <w:b/>
                <w:bCs/>
                <w:i w:val="0"/>
                <w:iCs w:val="0"/>
                <w:sz w:val="20"/>
                <w:szCs w:val="20"/>
              </w:rPr>
              <w:t xml:space="preserve"> CẤN THƠ</w:t>
            </w:r>
          </w:p>
          <w:p w:rsidR="00287517" w:rsidRDefault="009B3D9C" w:rsidP="009B3D9C">
            <w:pPr>
              <w:pStyle w:val="Vnbnnidung0"/>
              <w:tabs>
                <w:tab w:val="left" w:pos="5621"/>
              </w:tabs>
              <w:spacing w:after="320" w:line="240" w:lineRule="auto"/>
              <w:ind w:firstLine="0"/>
              <w:jc w:val="center"/>
              <w:rPr>
                <w:rFonts w:ascii="Arial" w:hAnsi="Arial" w:cs="Arial"/>
                <w:i w:val="0"/>
                <w:iCs w:val="0"/>
                <w:sz w:val="20"/>
                <w:szCs w:val="20"/>
              </w:rPr>
            </w:pPr>
            <w:r w:rsidRPr="009B3D9C">
              <w:rPr>
                <w:rFonts w:ascii="Arial" w:hAnsi="Arial" w:cs="Arial"/>
                <w:i w:val="0"/>
                <w:iCs w:val="0"/>
                <w:sz w:val="20"/>
                <w:szCs w:val="20"/>
              </w:rPr>
              <w:t>Số: 26/CTCTH-TTHT</w:t>
            </w:r>
          </w:p>
          <w:p w:rsidR="009B3D9C" w:rsidRPr="00A36528" w:rsidRDefault="009B3D9C" w:rsidP="00287517">
            <w:pPr>
              <w:pStyle w:val="Vnbnnidung0"/>
              <w:tabs>
                <w:tab w:val="left" w:pos="5621"/>
              </w:tabs>
              <w:spacing w:after="320" w:line="240" w:lineRule="auto"/>
              <w:ind w:firstLine="0"/>
              <w:jc w:val="center"/>
              <w:rPr>
                <w:rFonts w:ascii="Arial" w:hAnsi="Arial" w:cs="Arial"/>
                <w:i w:val="0"/>
                <w:sz w:val="20"/>
                <w:szCs w:val="20"/>
              </w:rPr>
            </w:pPr>
            <w:r w:rsidRPr="009B3D9C">
              <w:rPr>
                <w:rFonts w:ascii="Arial" w:hAnsi="Arial" w:cs="Arial"/>
                <w:i w:val="0"/>
                <w:sz w:val="20"/>
                <w:szCs w:val="20"/>
              </w:rPr>
              <w:t>V/v</w:t>
            </w:r>
            <w:r w:rsidRPr="009B3D9C">
              <w:rPr>
                <w:rFonts w:ascii="Arial" w:hAnsi="Arial" w:cs="Arial"/>
                <w:i w:val="0"/>
                <w:iCs w:val="0"/>
                <w:sz w:val="20"/>
                <w:szCs w:val="20"/>
              </w:rPr>
              <w:t xml:space="preserve"> hướng dẫn chính sách thuế</w:t>
            </w:r>
          </w:p>
        </w:tc>
        <w:tc>
          <w:tcPr>
            <w:tcW w:w="4902" w:type="dxa"/>
            <w:hideMark/>
          </w:tcPr>
          <w:p w:rsidR="009B3D9C" w:rsidRPr="004D013B" w:rsidRDefault="009B3D9C" w:rsidP="003C62C5">
            <w:pPr>
              <w:pStyle w:val="Vnbnnidung0"/>
              <w:ind w:left="360" w:right="440" w:firstLine="0"/>
              <w:jc w:val="center"/>
              <w:rPr>
                <w:rFonts w:ascii="Arial" w:hAnsi="Arial" w:cs="Arial"/>
                <w:b/>
                <w:bCs/>
                <w:i w:val="0"/>
                <w:sz w:val="20"/>
                <w:szCs w:val="20"/>
              </w:rPr>
            </w:pPr>
            <w:r w:rsidRPr="004D013B">
              <w:rPr>
                <w:rFonts w:ascii="Arial" w:hAnsi="Arial" w:cs="Arial"/>
                <w:b/>
                <w:bCs/>
                <w:i w:val="0"/>
                <w:sz w:val="20"/>
                <w:szCs w:val="20"/>
              </w:rPr>
              <w:t>CỘNG HOÀ XÃ HỘI CHỦ NGHĨA VIỆT NAM</w:t>
            </w:r>
          </w:p>
          <w:p w:rsidR="009B3D9C" w:rsidRPr="004D013B" w:rsidRDefault="009B3D9C" w:rsidP="003C62C5">
            <w:pPr>
              <w:pStyle w:val="Vnbnnidung0"/>
              <w:ind w:left="360" w:right="440" w:firstLine="0"/>
              <w:jc w:val="center"/>
              <w:rPr>
                <w:rFonts w:ascii="Arial" w:hAnsi="Arial" w:cs="Arial"/>
                <w:b/>
                <w:bCs/>
                <w:i w:val="0"/>
                <w:sz w:val="20"/>
                <w:szCs w:val="20"/>
              </w:rPr>
            </w:pPr>
            <w:r w:rsidRPr="004D013B">
              <w:rPr>
                <w:rFonts w:ascii="Arial" w:hAnsi="Arial" w:cs="Arial"/>
                <w:b/>
                <w:bCs/>
                <w:i w:val="0"/>
                <w:sz w:val="20"/>
                <w:szCs w:val="20"/>
              </w:rPr>
              <w:t>Độc lập - Tự do - Hạnh phúc</w:t>
            </w:r>
          </w:p>
          <w:p w:rsidR="009B3D9C" w:rsidRPr="00A36528" w:rsidRDefault="0068571B" w:rsidP="003C62C5">
            <w:pPr>
              <w:pStyle w:val="Vnbnnidung0"/>
              <w:ind w:firstLine="0"/>
              <w:jc w:val="right"/>
              <w:rPr>
                <w:rFonts w:ascii="Arial" w:hAnsi="Arial" w:cs="Arial"/>
                <w:sz w:val="20"/>
                <w:szCs w:val="20"/>
              </w:rPr>
            </w:pPr>
            <w:r>
              <w:rPr>
                <w:rFonts w:ascii="Arial" w:hAnsi="Arial" w:cs="Arial"/>
                <w:sz w:val="20"/>
                <w:szCs w:val="20"/>
                <w:lang w:val="en-US"/>
              </w:rPr>
              <w:t>Cần Thơ</w:t>
            </w:r>
            <w:r w:rsidR="009B3D9C" w:rsidRPr="00A36528">
              <w:rPr>
                <w:rFonts w:ascii="Arial" w:hAnsi="Arial" w:cs="Arial"/>
                <w:sz w:val="20"/>
                <w:szCs w:val="20"/>
              </w:rPr>
              <w:t xml:space="preserve">, ngày </w:t>
            </w:r>
            <w:r w:rsidR="009B3D9C">
              <w:rPr>
                <w:rFonts w:ascii="Arial" w:hAnsi="Arial" w:cs="Arial"/>
                <w:sz w:val="20"/>
                <w:szCs w:val="20"/>
                <w:lang w:val="en-US"/>
              </w:rPr>
              <w:t xml:space="preserve">03 </w:t>
            </w:r>
            <w:r w:rsidR="009B3D9C" w:rsidRPr="00A36528">
              <w:rPr>
                <w:rFonts w:ascii="Arial" w:hAnsi="Arial" w:cs="Arial"/>
                <w:sz w:val="20"/>
                <w:szCs w:val="20"/>
              </w:rPr>
              <w:t>tháng 01 năm 2025</w:t>
            </w:r>
          </w:p>
          <w:p w:rsidR="009B3D9C" w:rsidRPr="0020092A" w:rsidRDefault="009B3D9C" w:rsidP="003C62C5">
            <w:pPr>
              <w:pStyle w:val="Vnbnnidung20"/>
              <w:ind w:left="360"/>
              <w:jc w:val="right"/>
              <w:rPr>
                <w:rFonts w:ascii="Arial" w:hAnsi="Arial" w:cs="Arial"/>
                <w:b/>
                <w:i/>
                <w:sz w:val="20"/>
                <w:szCs w:val="20"/>
              </w:rPr>
            </w:pPr>
          </w:p>
        </w:tc>
      </w:tr>
    </w:tbl>
    <w:p w:rsidR="009B3D9C" w:rsidRPr="00CC7380" w:rsidRDefault="009B3D9C" w:rsidP="009B3D9C">
      <w:pPr>
        <w:pStyle w:val="Vnbnnidung0"/>
        <w:ind w:left="720" w:firstLine="0"/>
        <w:jc w:val="both"/>
        <w:rPr>
          <w:rFonts w:ascii="Arial" w:hAnsi="Arial" w:cs="Arial"/>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9B3D9C" w:rsidRPr="00CC7380" w:rsidTr="003C62C5">
        <w:trPr>
          <w:trHeight w:val="698"/>
        </w:trPr>
        <w:tc>
          <w:tcPr>
            <w:tcW w:w="3691" w:type="dxa"/>
            <w:hideMark/>
          </w:tcPr>
          <w:p w:rsidR="009B3D9C" w:rsidRPr="00CC7380" w:rsidRDefault="009B3D9C" w:rsidP="003C62C5">
            <w:pPr>
              <w:pStyle w:val="Vnbnnidung0"/>
              <w:ind w:left="360" w:right="440" w:firstLine="0"/>
              <w:jc w:val="right"/>
              <w:rPr>
                <w:rFonts w:ascii="Arial" w:hAnsi="Arial" w:cs="Arial"/>
                <w:sz w:val="20"/>
                <w:szCs w:val="20"/>
              </w:rPr>
            </w:pPr>
            <w:r w:rsidRPr="00CC7380">
              <w:rPr>
                <w:rFonts w:ascii="Arial" w:hAnsi="Arial" w:cs="Arial"/>
                <w:sz w:val="20"/>
                <w:szCs w:val="20"/>
              </w:rPr>
              <w:t>Kính gửi:</w:t>
            </w:r>
          </w:p>
        </w:tc>
        <w:tc>
          <w:tcPr>
            <w:tcW w:w="5715" w:type="dxa"/>
            <w:hideMark/>
          </w:tcPr>
          <w:p w:rsidR="009B3D9C" w:rsidRPr="009B3D9C" w:rsidRDefault="009B3D9C" w:rsidP="009B3D9C">
            <w:pPr>
              <w:pStyle w:val="Vnbnnidung0"/>
              <w:spacing w:line="300" w:lineRule="auto"/>
              <w:ind w:firstLine="0"/>
              <w:rPr>
                <w:rFonts w:ascii="Arial" w:hAnsi="Arial" w:cs="Arial"/>
                <w:sz w:val="20"/>
                <w:szCs w:val="20"/>
              </w:rPr>
            </w:pPr>
            <w:r w:rsidRPr="009B3D9C">
              <w:rPr>
                <w:rFonts w:ascii="Arial" w:hAnsi="Arial" w:cs="Arial"/>
                <w:i w:val="0"/>
                <w:iCs w:val="0"/>
                <w:sz w:val="20"/>
                <w:szCs w:val="20"/>
              </w:rPr>
              <w:t>Ngân hàng TNHH MTV Việt Nam Hiện Đại</w:t>
            </w:r>
            <w:r w:rsidR="002D32E9">
              <w:rPr>
                <w:rFonts w:ascii="Arial" w:hAnsi="Arial" w:cs="Arial"/>
                <w:i w:val="0"/>
                <w:iCs w:val="0"/>
                <w:sz w:val="20"/>
                <w:szCs w:val="20"/>
                <w:lang w:val="en-US"/>
              </w:rPr>
              <w:t xml:space="preserve"> </w:t>
            </w:r>
            <w:r w:rsidRPr="009B3D9C">
              <w:rPr>
                <w:rFonts w:ascii="Arial" w:hAnsi="Arial" w:cs="Arial"/>
                <w:i w:val="0"/>
                <w:iCs w:val="0"/>
                <w:sz w:val="20"/>
                <w:szCs w:val="20"/>
              </w:rPr>
              <w:t xml:space="preserve">- Chi nhánh </w:t>
            </w:r>
            <w:r w:rsidR="0068571B">
              <w:rPr>
                <w:rFonts w:ascii="Arial" w:hAnsi="Arial" w:cs="Arial"/>
                <w:i w:val="0"/>
                <w:iCs w:val="0"/>
                <w:sz w:val="20"/>
                <w:szCs w:val="20"/>
                <w:lang w:val="en-US"/>
              </w:rPr>
              <w:t>Cần Thơ</w:t>
            </w:r>
          </w:p>
          <w:p w:rsidR="009B3D9C" w:rsidRPr="009B3D9C" w:rsidRDefault="0068571B" w:rsidP="009B3D9C">
            <w:pPr>
              <w:pStyle w:val="Vnbnnidung0"/>
              <w:spacing w:line="300" w:lineRule="auto"/>
              <w:ind w:firstLine="0"/>
              <w:jc w:val="both"/>
              <w:rPr>
                <w:rFonts w:ascii="Arial" w:hAnsi="Arial" w:cs="Arial"/>
                <w:sz w:val="20"/>
                <w:szCs w:val="20"/>
              </w:rPr>
            </w:pPr>
            <w:r>
              <w:rPr>
                <w:rFonts w:ascii="Arial" w:hAnsi="Arial" w:cs="Arial"/>
                <w:i w:val="0"/>
                <w:iCs w:val="0"/>
                <w:sz w:val="20"/>
                <w:szCs w:val="20"/>
              </w:rPr>
              <w:t xml:space="preserve">Địa chỉ: MBV </w:t>
            </w:r>
            <w:r>
              <w:rPr>
                <w:rFonts w:ascii="Arial" w:hAnsi="Arial" w:cs="Arial"/>
                <w:i w:val="0"/>
                <w:iCs w:val="0"/>
                <w:sz w:val="20"/>
                <w:szCs w:val="20"/>
                <w:lang w:val="en-US"/>
              </w:rPr>
              <w:t>Cần Thơ</w:t>
            </w:r>
            <w:r w:rsidR="009B3D9C" w:rsidRPr="009B3D9C">
              <w:rPr>
                <w:rFonts w:ascii="Arial" w:hAnsi="Arial" w:cs="Arial"/>
                <w:i w:val="0"/>
                <w:iCs w:val="0"/>
                <w:sz w:val="20"/>
                <w:szCs w:val="20"/>
              </w:rPr>
              <w:t xml:space="preserve"> số 430 đường 30/4, Phường Hưng Lợi,</w:t>
            </w:r>
          </w:p>
          <w:p w:rsidR="009B3D9C" w:rsidRPr="00A36528" w:rsidRDefault="009B3D9C" w:rsidP="009B3D9C">
            <w:pPr>
              <w:pStyle w:val="Vnbnnidung0"/>
              <w:ind w:firstLine="0"/>
              <w:rPr>
                <w:rFonts w:ascii="Arial" w:hAnsi="Arial" w:cs="Arial"/>
                <w:i w:val="0"/>
                <w:sz w:val="20"/>
                <w:szCs w:val="20"/>
              </w:rPr>
            </w:pPr>
            <w:r w:rsidRPr="009B3D9C">
              <w:rPr>
                <w:rFonts w:ascii="Arial" w:hAnsi="Arial" w:cs="Arial"/>
                <w:i w:val="0"/>
                <w:iCs w:val="0"/>
                <w:sz w:val="20"/>
                <w:szCs w:val="20"/>
              </w:rPr>
              <w:t>Quận Ninh Kiều, TP.</w:t>
            </w:r>
            <w:r w:rsidR="0068571B">
              <w:rPr>
                <w:rFonts w:ascii="Arial" w:hAnsi="Arial" w:cs="Arial"/>
                <w:i w:val="0"/>
                <w:iCs w:val="0"/>
                <w:sz w:val="20"/>
                <w:szCs w:val="20"/>
              </w:rPr>
              <w:t>Cần Thơ</w:t>
            </w:r>
          </w:p>
        </w:tc>
      </w:tr>
    </w:tbl>
    <w:p w:rsidR="00D45919" w:rsidRPr="009B3D9C" w:rsidRDefault="004945C4" w:rsidP="00287517">
      <w:pPr>
        <w:pStyle w:val="Vnbnnidung0"/>
        <w:spacing w:after="120" w:line="240" w:lineRule="auto"/>
        <w:ind w:firstLine="284"/>
        <w:rPr>
          <w:rFonts w:ascii="Arial" w:hAnsi="Arial" w:cs="Arial"/>
          <w:sz w:val="20"/>
          <w:szCs w:val="20"/>
        </w:rPr>
      </w:pPr>
      <w:r w:rsidRPr="009B3D9C">
        <w:rPr>
          <w:rFonts w:ascii="Arial" w:hAnsi="Arial" w:cs="Arial"/>
          <w:i w:val="0"/>
          <w:iCs w:val="0"/>
          <w:sz w:val="20"/>
          <w:szCs w:val="20"/>
        </w:rPr>
        <w:t xml:space="preserve">Cục Thuế thành phố </w:t>
      </w:r>
      <w:r w:rsidR="0068571B">
        <w:rPr>
          <w:rFonts w:ascii="Arial" w:hAnsi="Arial" w:cs="Arial"/>
          <w:i w:val="0"/>
          <w:iCs w:val="0"/>
          <w:sz w:val="20"/>
          <w:szCs w:val="20"/>
        </w:rPr>
        <w:t>Cần Thơ</w:t>
      </w:r>
      <w:r w:rsidR="002D32E9">
        <w:rPr>
          <w:rFonts w:ascii="Arial" w:hAnsi="Arial" w:cs="Arial"/>
          <w:i w:val="0"/>
          <w:iCs w:val="0"/>
          <w:sz w:val="20"/>
          <w:szCs w:val="20"/>
        </w:rPr>
        <w:t xml:space="preserve"> nhận được Vă</w:t>
      </w:r>
      <w:r w:rsidRPr="009B3D9C">
        <w:rPr>
          <w:rFonts w:ascii="Arial" w:hAnsi="Arial" w:cs="Arial"/>
          <w:i w:val="0"/>
          <w:iCs w:val="0"/>
          <w:sz w:val="20"/>
          <w:szCs w:val="20"/>
        </w:rPr>
        <w:t xml:space="preserve">n bản số 2658/2024/CV- GĐCNCT ngày 20/12/2024 của Ngân hàng TNHH MTV Việt Nam Hiện Đại - Chi nhánh </w:t>
      </w:r>
      <w:r w:rsidR="0068571B">
        <w:rPr>
          <w:rFonts w:ascii="Arial" w:hAnsi="Arial" w:cs="Arial"/>
          <w:i w:val="0"/>
          <w:iCs w:val="0"/>
          <w:sz w:val="20"/>
          <w:szCs w:val="20"/>
        </w:rPr>
        <w:t>Cần Thơ</w:t>
      </w:r>
      <w:r w:rsidRPr="009B3D9C">
        <w:rPr>
          <w:rFonts w:ascii="Arial" w:hAnsi="Arial" w:cs="Arial"/>
          <w:i w:val="0"/>
          <w:iCs w:val="0"/>
          <w:sz w:val="20"/>
          <w:szCs w:val="20"/>
        </w:rPr>
        <w:t xml:space="preserve"> (gọi t</w:t>
      </w:r>
      <w:r w:rsidR="002D32E9">
        <w:rPr>
          <w:rFonts w:ascii="Arial" w:hAnsi="Arial" w:cs="Arial"/>
          <w:i w:val="0"/>
          <w:iCs w:val="0"/>
          <w:sz w:val="20"/>
          <w:szCs w:val="20"/>
          <w:lang w:val="en-US"/>
        </w:rPr>
        <w:t>ắ</w:t>
      </w:r>
      <w:r w:rsidRPr="009B3D9C">
        <w:rPr>
          <w:rFonts w:ascii="Arial" w:hAnsi="Arial" w:cs="Arial"/>
          <w:i w:val="0"/>
          <w:iCs w:val="0"/>
          <w:sz w:val="20"/>
          <w:szCs w:val="20"/>
        </w:rPr>
        <w:t>t là Ngân hàng) về việc h</w:t>
      </w:r>
      <w:r w:rsidR="002D32E9">
        <w:rPr>
          <w:rFonts w:ascii="Arial" w:hAnsi="Arial" w:cs="Arial"/>
          <w:i w:val="0"/>
          <w:iCs w:val="0"/>
          <w:sz w:val="20"/>
          <w:szCs w:val="20"/>
          <w:lang w:val="en-US"/>
        </w:rPr>
        <w:t>ướng</w:t>
      </w:r>
      <w:r w:rsidRPr="009B3D9C">
        <w:rPr>
          <w:rFonts w:ascii="Arial" w:hAnsi="Arial" w:cs="Arial"/>
          <w:i w:val="0"/>
          <w:iCs w:val="0"/>
          <w:sz w:val="20"/>
          <w:szCs w:val="20"/>
        </w:rPr>
        <w:t xml:space="preserve"> dẫn kê khai điều chỉnh, bổ sung hồ sơ khai thuế. Cục Thuế có ý kiến như sau:</w:t>
      </w:r>
    </w:p>
    <w:p w:rsidR="00D45919" w:rsidRPr="009B3D9C" w:rsidRDefault="00287517" w:rsidP="00287517">
      <w:pPr>
        <w:pStyle w:val="Vnbnnidung0"/>
        <w:tabs>
          <w:tab w:val="left" w:pos="1327"/>
        </w:tabs>
        <w:spacing w:after="120" w:line="240" w:lineRule="auto"/>
        <w:ind w:firstLine="284"/>
        <w:rPr>
          <w:rFonts w:ascii="Arial" w:hAnsi="Arial" w:cs="Arial"/>
          <w:sz w:val="20"/>
          <w:szCs w:val="20"/>
        </w:rPr>
      </w:pPr>
      <w:bookmarkStart w:id="0" w:name="bookmark0"/>
      <w:bookmarkEnd w:id="0"/>
      <w:r>
        <w:rPr>
          <w:rFonts w:ascii="Arial" w:hAnsi="Arial" w:cs="Arial"/>
          <w:i w:val="0"/>
          <w:iCs w:val="0"/>
          <w:sz w:val="20"/>
          <w:szCs w:val="20"/>
          <w:lang w:val="en-US"/>
        </w:rPr>
        <w:t xml:space="preserve">- </w:t>
      </w:r>
      <w:r w:rsidR="004945C4" w:rsidRPr="009B3D9C">
        <w:rPr>
          <w:rFonts w:ascii="Arial" w:hAnsi="Arial" w:cs="Arial"/>
          <w:i w:val="0"/>
          <w:iCs w:val="0"/>
          <w:sz w:val="20"/>
          <w:szCs w:val="20"/>
        </w:rPr>
        <w:t>Căn cứ Điều 47 Luật Quản lý thuế số 38/2019/QH14 ngày 13/6/2019 của Quốc hội (Luật Quản lý thuế số 38/2019/QH14) quy định về khai bổ sung hồ sơ khai thuế được sửa đổi, bổ sung, bãi bỏ một số khoản bởi khoản 6 Điều 6 Luật số 56/2024/QH15 ngày 29/11/2024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(Luật s</w:t>
      </w:r>
      <w:r w:rsidR="002D32E9">
        <w:rPr>
          <w:rFonts w:ascii="Arial" w:hAnsi="Arial" w:cs="Arial"/>
          <w:i w:val="0"/>
          <w:iCs w:val="0"/>
          <w:sz w:val="20"/>
          <w:szCs w:val="20"/>
          <w:lang w:val="en-US"/>
        </w:rPr>
        <w:t>ố</w:t>
      </w:r>
      <w:r w:rsidR="004945C4" w:rsidRPr="009B3D9C">
        <w:rPr>
          <w:rFonts w:ascii="Arial" w:hAnsi="Arial" w:cs="Arial"/>
          <w:i w:val="0"/>
          <w:iCs w:val="0"/>
          <w:sz w:val="20"/>
          <w:szCs w:val="20"/>
        </w:rPr>
        <w:t xml:space="preserve"> 56/2024/QH15):</w:t>
      </w:r>
    </w:p>
    <w:p w:rsidR="00D45919" w:rsidRPr="009B3D9C" w:rsidRDefault="004945C4" w:rsidP="00287517">
      <w:pPr>
        <w:pStyle w:val="Vnbnnidung0"/>
        <w:spacing w:after="120" w:line="240" w:lineRule="auto"/>
        <w:ind w:firstLine="284"/>
        <w:rPr>
          <w:rFonts w:ascii="Arial" w:hAnsi="Arial" w:cs="Arial"/>
          <w:sz w:val="20"/>
          <w:szCs w:val="20"/>
        </w:rPr>
      </w:pPr>
      <w:r w:rsidRPr="009B3D9C">
        <w:rPr>
          <w:rFonts w:ascii="Arial" w:hAnsi="Arial" w:cs="Arial"/>
          <w:sz w:val="20"/>
          <w:szCs w:val="20"/>
        </w:rPr>
        <w:t>“Điều 47. Khai bổ sung hồ sơ khai thuế</w:t>
      </w:r>
    </w:p>
    <w:p w:rsidR="00D45919" w:rsidRPr="009B3D9C" w:rsidRDefault="004945C4" w:rsidP="00287517">
      <w:pPr>
        <w:pStyle w:val="Vnbnnidung0"/>
        <w:spacing w:after="120" w:line="240" w:lineRule="auto"/>
        <w:ind w:firstLine="284"/>
        <w:rPr>
          <w:rFonts w:ascii="Arial" w:hAnsi="Arial" w:cs="Arial"/>
          <w:sz w:val="20"/>
          <w:szCs w:val="20"/>
        </w:rPr>
      </w:pPr>
      <w:r w:rsidRPr="009B3D9C">
        <w:rPr>
          <w:rFonts w:ascii="Arial" w:hAnsi="Arial" w:cs="Arial"/>
          <w:sz w:val="20"/>
          <w:szCs w:val="20"/>
        </w:rPr>
        <w:t>1. Người nộp thuế phát hiện hồ sơ khai thuế đã nộp cho cơ quan thuế có sai, sót thì được khai bổ sung hồ sơ khai thuế trong thời hạn 10 năm kể từ ngày hết thời h</w:t>
      </w:r>
      <w:r w:rsidR="002D32E9">
        <w:rPr>
          <w:rFonts w:ascii="Arial" w:hAnsi="Arial" w:cs="Arial"/>
          <w:sz w:val="20"/>
          <w:szCs w:val="20"/>
        </w:rPr>
        <w:t>ạn nộp hồ sơ khai thuế của kỳ tí</w:t>
      </w:r>
      <w:r w:rsidRPr="009B3D9C">
        <w:rPr>
          <w:rFonts w:ascii="Arial" w:hAnsi="Arial" w:cs="Arial"/>
          <w:sz w:val="20"/>
          <w:szCs w:val="20"/>
        </w:rPr>
        <w:t>nh thuế có sai, sót trong trường hợp sau đây:</w:t>
      </w:r>
    </w:p>
    <w:p w:rsidR="00D45919" w:rsidRPr="009B3D9C" w:rsidRDefault="00287517" w:rsidP="00287517">
      <w:pPr>
        <w:pStyle w:val="Vnbnnidung0"/>
        <w:tabs>
          <w:tab w:val="left" w:pos="1452"/>
        </w:tabs>
        <w:spacing w:after="120" w:line="240" w:lineRule="auto"/>
        <w:ind w:firstLine="284"/>
        <w:rPr>
          <w:rFonts w:ascii="Arial" w:hAnsi="Arial" w:cs="Arial"/>
          <w:sz w:val="20"/>
          <w:szCs w:val="20"/>
        </w:rPr>
      </w:pPr>
      <w:bookmarkStart w:id="1" w:name="bookmark1"/>
      <w:bookmarkEnd w:id="1"/>
      <w:r>
        <w:rPr>
          <w:rFonts w:ascii="Arial" w:hAnsi="Arial" w:cs="Arial"/>
          <w:sz w:val="20"/>
          <w:szCs w:val="20"/>
          <w:lang w:val="en-US"/>
        </w:rPr>
        <w:t xml:space="preserve">a) </w:t>
      </w:r>
      <w:r w:rsidR="002D32E9">
        <w:rPr>
          <w:rFonts w:ascii="Arial" w:hAnsi="Arial" w:cs="Arial"/>
          <w:sz w:val="20"/>
          <w:szCs w:val="20"/>
        </w:rPr>
        <w:t>Trước khi cơ quan thuế, cơ quan có</w:t>
      </w:r>
      <w:r w:rsidR="004945C4" w:rsidRPr="009B3D9C">
        <w:rPr>
          <w:rFonts w:ascii="Arial" w:hAnsi="Arial" w:cs="Arial"/>
          <w:sz w:val="20"/>
          <w:szCs w:val="20"/>
        </w:rPr>
        <w:t xml:space="preserve"> thẩm quyền công b</w:t>
      </w:r>
      <w:r w:rsidR="002D32E9">
        <w:rPr>
          <w:rFonts w:ascii="Arial" w:hAnsi="Arial" w:cs="Arial"/>
          <w:sz w:val="20"/>
          <w:szCs w:val="20"/>
          <w:lang w:val="en-US"/>
        </w:rPr>
        <w:t>ố</w:t>
      </w:r>
      <w:r w:rsidR="004945C4" w:rsidRPr="009B3D9C">
        <w:rPr>
          <w:rFonts w:ascii="Arial" w:hAnsi="Arial" w:cs="Arial"/>
          <w:sz w:val="20"/>
          <w:szCs w:val="20"/>
        </w:rPr>
        <w:t xml:space="preserve"> quyết định thanh tra, kiểm tra;</w:t>
      </w:r>
    </w:p>
    <w:p w:rsidR="00D45919" w:rsidRPr="009B3D9C" w:rsidRDefault="00287517" w:rsidP="00287517">
      <w:pPr>
        <w:pStyle w:val="Vnbnnidung0"/>
        <w:tabs>
          <w:tab w:val="left" w:pos="1452"/>
        </w:tabs>
        <w:spacing w:after="120" w:line="240" w:lineRule="auto"/>
        <w:ind w:firstLine="284"/>
        <w:rPr>
          <w:rFonts w:ascii="Arial" w:hAnsi="Arial" w:cs="Arial"/>
          <w:sz w:val="20"/>
          <w:szCs w:val="20"/>
        </w:rPr>
      </w:pPr>
      <w:bookmarkStart w:id="2" w:name="bookmark2"/>
      <w:bookmarkEnd w:id="2"/>
      <w:r>
        <w:rPr>
          <w:rFonts w:ascii="Arial" w:hAnsi="Arial" w:cs="Arial"/>
          <w:sz w:val="20"/>
          <w:szCs w:val="20"/>
          <w:lang w:val="en-US"/>
        </w:rPr>
        <w:t xml:space="preserve">b) </w:t>
      </w:r>
      <w:r w:rsidR="004945C4" w:rsidRPr="009B3D9C">
        <w:rPr>
          <w:rFonts w:ascii="Arial" w:hAnsi="Arial" w:cs="Arial"/>
          <w:sz w:val="20"/>
          <w:szCs w:val="20"/>
        </w:rPr>
        <w:t>Hồ sơ không</w:t>
      </w:r>
      <w:r w:rsidR="002D32E9">
        <w:rPr>
          <w:rFonts w:ascii="Arial" w:hAnsi="Arial" w:cs="Arial"/>
          <w:sz w:val="20"/>
          <w:szCs w:val="20"/>
        </w:rPr>
        <w:t xml:space="preserve"> thuộc phạm vi, thời kỳ thanh tra, kiể</w:t>
      </w:r>
      <w:r w:rsidR="004945C4" w:rsidRPr="009B3D9C">
        <w:rPr>
          <w:rFonts w:ascii="Arial" w:hAnsi="Arial" w:cs="Arial"/>
          <w:sz w:val="20"/>
          <w:szCs w:val="20"/>
        </w:rPr>
        <w:t>m tra thuế nêu tại quyết định thanh tra, kiểm tra thuế.</w:t>
      </w:r>
    </w:p>
    <w:p w:rsidR="00D45919" w:rsidRDefault="004945C4" w:rsidP="00287517">
      <w:pPr>
        <w:pStyle w:val="Vnbnnidung0"/>
        <w:spacing w:after="120" w:line="240" w:lineRule="auto"/>
        <w:ind w:firstLine="284"/>
        <w:rPr>
          <w:rFonts w:ascii="Arial" w:hAnsi="Arial" w:cs="Arial"/>
          <w:sz w:val="20"/>
          <w:szCs w:val="20"/>
        </w:rPr>
      </w:pPr>
      <w:r w:rsidRPr="009B3D9C">
        <w:rPr>
          <w:rFonts w:ascii="Arial" w:hAnsi="Arial" w:cs="Arial"/>
          <w:sz w:val="20"/>
          <w:szCs w:val="20"/>
        </w:rPr>
        <w:t>Đ</w:t>
      </w:r>
      <w:r w:rsidR="002D32E9">
        <w:rPr>
          <w:rFonts w:ascii="Arial" w:hAnsi="Arial" w:cs="Arial"/>
          <w:sz w:val="20"/>
          <w:szCs w:val="20"/>
          <w:lang w:val="en-US"/>
        </w:rPr>
        <w:t>ố</w:t>
      </w:r>
      <w:r w:rsidRPr="009B3D9C">
        <w:rPr>
          <w:rFonts w:ascii="Arial" w:hAnsi="Arial" w:cs="Arial"/>
          <w:sz w:val="20"/>
          <w:szCs w:val="20"/>
        </w:rPr>
        <w:t>i với những nội dung thuộc phạm</w:t>
      </w:r>
      <w:r w:rsidR="002D32E9">
        <w:rPr>
          <w:rFonts w:ascii="Arial" w:hAnsi="Arial" w:cs="Arial"/>
          <w:sz w:val="20"/>
          <w:szCs w:val="20"/>
        </w:rPr>
        <w:t xml:space="preserve"> vi thanh tra, kiể</w:t>
      </w:r>
      <w:r w:rsidRPr="009B3D9C">
        <w:rPr>
          <w:rFonts w:ascii="Arial" w:hAnsi="Arial" w:cs="Arial"/>
          <w:sz w:val="20"/>
          <w:szCs w:val="20"/>
        </w:rPr>
        <w:t xml:space="preserve">m tra, người nộp </w:t>
      </w:r>
      <w:r w:rsidR="00E531FA">
        <w:rPr>
          <w:rFonts w:ascii="Arial" w:hAnsi="Arial" w:cs="Arial"/>
          <w:sz w:val="20"/>
          <w:szCs w:val="20"/>
        </w:rPr>
        <w:t>thuế được bổ sung hồ sơ giải trì</w:t>
      </w:r>
      <w:r w:rsidRPr="009B3D9C">
        <w:rPr>
          <w:rFonts w:ascii="Arial" w:hAnsi="Arial" w:cs="Arial"/>
          <w:sz w:val="20"/>
          <w:szCs w:val="20"/>
        </w:rPr>
        <w:t xml:space="preserve">nh theo quy định của pháp luật về thuế, pháp luật về thanh tra và </w:t>
      </w:r>
      <w:r w:rsidR="00E531FA">
        <w:rPr>
          <w:rFonts w:ascii="Arial" w:hAnsi="Arial" w:cs="Arial"/>
          <w:sz w:val="20"/>
          <w:szCs w:val="20"/>
        </w:rPr>
        <w:t>các trường hợp thực hiện theo kế</w:t>
      </w:r>
      <w:r w:rsidRPr="009B3D9C">
        <w:rPr>
          <w:rFonts w:ascii="Arial" w:hAnsi="Arial" w:cs="Arial"/>
          <w:sz w:val="20"/>
          <w:szCs w:val="20"/>
        </w:rPr>
        <w:t>t luận, quy định của cơ quan chuyên ngành có thẩm quyền liên quan đến nội dung xác định nghĩa vụ thuế của người nộp thuế.</w:t>
      </w:r>
    </w:p>
    <w:p w:rsidR="00287517" w:rsidRPr="00287517" w:rsidRDefault="00287517" w:rsidP="00287517">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D45919" w:rsidRPr="009B3D9C" w:rsidRDefault="004945C4" w:rsidP="00287517">
      <w:pPr>
        <w:pStyle w:val="Vnbnnidung0"/>
        <w:spacing w:after="120" w:line="240" w:lineRule="auto"/>
        <w:ind w:firstLine="284"/>
        <w:rPr>
          <w:rFonts w:ascii="Arial" w:hAnsi="Arial" w:cs="Arial"/>
          <w:sz w:val="20"/>
          <w:szCs w:val="20"/>
        </w:rPr>
      </w:pPr>
      <w:r w:rsidRPr="009B3D9C">
        <w:rPr>
          <w:rFonts w:ascii="Arial" w:hAnsi="Arial" w:cs="Arial"/>
          <w:sz w:val="20"/>
          <w:szCs w:val="20"/>
        </w:rPr>
        <w:t>4. Hồ sơ khai b</w:t>
      </w:r>
      <w:r w:rsidR="00E531FA">
        <w:rPr>
          <w:rFonts w:ascii="Arial" w:hAnsi="Arial" w:cs="Arial"/>
          <w:sz w:val="20"/>
          <w:szCs w:val="20"/>
          <w:lang w:val="en-US"/>
        </w:rPr>
        <w:t>ổ</w:t>
      </w:r>
      <w:r w:rsidRPr="009B3D9C">
        <w:rPr>
          <w:rFonts w:ascii="Arial" w:hAnsi="Arial" w:cs="Arial"/>
          <w:sz w:val="20"/>
          <w:szCs w:val="20"/>
        </w:rPr>
        <w:t xml:space="preserve"> sung hồ sơ khai thuế bao gồm:</w:t>
      </w:r>
    </w:p>
    <w:p w:rsidR="00D45919" w:rsidRPr="009B3D9C" w:rsidRDefault="00287517" w:rsidP="00287517">
      <w:pPr>
        <w:pStyle w:val="Vnbnnidung0"/>
        <w:tabs>
          <w:tab w:val="left" w:pos="1471"/>
        </w:tabs>
        <w:spacing w:after="120" w:line="240" w:lineRule="auto"/>
        <w:ind w:firstLine="284"/>
        <w:rPr>
          <w:rFonts w:ascii="Arial" w:hAnsi="Arial" w:cs="Arial"/>
          <w:sz w:val="20"/>
          <w:szCs w:val="20"/>
        </w:rPr>
      </w:pPr>
      <w:bookmarkStart w:id="3" w:name="bookmark3"/>
      <w:bookmarkEnd w:id="3"/>
      <w:r>
        <w:rPr>
          <w:rFonts w:ascii="Arial" w:hAnsi="Arial" w:cs="Arial"/>
          <w:sz w:val="20"/>
          <w:szCs w:val="20"/>
          <w:lang w:val="en-US"/>
        </w:rPr>
        <w:t xml:space="preserve">a) </w:t>
      </w:r>
      <w:r w:rsidR="004945C4" w:rsidRPr="009B3D9C">
        <w:rPr>
          <w:rFonts w:ascii="Arial" w:hAnsi="Arial" w:cs="Arial"/>
          <w:sz w:val="20"/>
          <w:szCs w:val="20"/>
        </w:rPr>
        <w:t>Tờ khai bổ sung;</w:t>
      </w:r>
    </w:p>
    <w:p w:rsidR="00D45919" w:rsidRPr="009B3D9C" w:rsidRDefault="00287517" w:rsidP="00287517">
      <w:pPr>
        <w:pStyle w:val="Vnbnnidung0"/>
        <w:tabs>
          <w:tab w:val="left" w:pos="1431"/>
        </w:tabs>
        <w:spacing w:after="120" w:line="240" w:lineRule="auto"/>
        <w:ind w:firstLine="284"/>
        <w:rPr>
          <w:rFonts w:ascii="Arial" w:hAnsi="Arial" w:cs="Arial"/>
          <w:sz w:val="20"/>
          <w:szCs w:val="20"/>
        </w:rPr>
      </w:pPr>
      <w:bookmarkStart w:id="4" w:name="bookmark4"/>
      <w:bookmarkEnd w:id="4"/>
      <w:r>
        <w:rPr>
          <w:rFonts w:ascii="Arial" w:hAnsi="Arial" w:cs="Arial"/>
          <w:sz w:val="20"/>
          <w:szCs w:val="20"/>
          <w:lang w:val="en-US"/>
        </w:rPr>
        <w:t xml:space="preserve">b) </w:t>
      </w:r>
      <w:r w:rsidR="004945C4" w:rsidRPr="009B3D9C">
        <w:rPr>
          <w:rFonts w:ascii="Arial" w:hAnsi="Arial" w:cs="Arial"/>
          <w:sz w:val="20"/>
          <w:szCs w:val="20"/>
        </w:rPr>
        <w:t xml:space="preserve">Bản giải trình khai bổ sung </w:t>
      </w:r>
      <w:r w:rsidR="00EB0623">
        <w:rPr>
          <w:rFonts w:ascii="Arial" w:hAnsi="Arial" w:cs="Arial"/>
          <w:sz w:val="20"/>
          <w:szCs w:val="20"/>
        </w:rPr>
        <w:t>và các tài liệu c</w:t>
      </w:r>
      <w:r w:rsidR="00E531FA">
        <w:rPr>
          <w:rFonts w:ascii="Arial" w:hAnsi="Arial" w:cs="Arial"/>
          <w:sz w:val="20"/>
          <w:szCs w:val="20"/>
          <w:lang w:val="en-US"/>
        </w:rPr>
        <w:t>ó</w:t>
      </w:r>
      <w:r w:rsidR="00EB0623">
        <w:rPr>
          <w:rFonts w:ascii="Arial" w:hAnsi="Arial" w:cs="Arial"/>
          <w:sz w:val="20"/>
          <w:szCs w:val="20"/>
        </w:rPr>
        <w:t xml:space="preserve"> liên quan...</w:t>
      </w:r>
      <w:r w:rsidR="004945C4" w:rsidRPr="009B3D9C">
        <w:rPr>
          <w:rFonts w:ascii="Arial" w:hAnsi="Arial" w:cs="Arial"/>
          <w:sz w:val="20"/>
          <w:szCs w:val="20"/>
        </w:rPr>
        <w:t>”</w:t>
      </w:r>
    </w:p>
    <w:p w:rsidR="00D45919" w:rsidRPr="009B3D9C" w:rsidRDefault="00287517" w:rsidP="00287517">
      <w:pPr>
        <w:pStyle w:val="Vnbnnidung0"/>
        <w:tabs>
          <w:tab w:val="left" w:pos="1332"/>
        </w:tabs>
        <w:spacing w:after="120" w:line="240" w:lineRule="auto"/>
        <w:ind w:firstLine="284"/>
        <w:rPr>
          <w:rFonts w:ascii="Arial" w:hAnsi="Arial" w:cs="Arial"/>
          <w:sz w:val="20"/>
          <w:szCs w:val="20"/>
        </w:rPr>
      </w:pPr>
      <w:bookmarkStart w:id="5" w:name="bookmark5"/>
      <w:bookmarkEnd w:id="5"/>
      <w:r>
        <w:rPr>
          <w:rFonts w:ascii="Arial" w:hAnsi="Arial" w:cs="Arial"/>
          <w:i w:val="0"/>
          <w:iCs w:val="0"/>
          <w:sz w:val="20"/>
          <w:szCs w:val="20"/>
          <w:lang w:val="en-US"/>
        </w:rPr>
        <w:t xml:space="preserve">- </w:t>
      </w:r>
      <w:r w:rsidR="004945C4" w:rsidRPr="009B3D9C">
        <w:rPr>
          <w:rFonts w:ascii="Arial" w:hAnsi="Arial" w:cs="Arial"/>
          <w:i w:val="0"/>
          <w:iCs w:val="0"/>
          <w:sz w:val="20"/>
          <w:szCs w:val="20"/>
        </w:rPr>
        <w:t>Căn cứ Khoản 4 Điều 7 Nghị định số 126/2020/NĐ-CP ngày 19/10/2020 của Chính phủ (Nghị định số 126/2020/NĐ-CP) quy định về khai bổ sung hồ sơ khai thuế:</w:t>
      </w:r>
    </w:p>
    <w:p w:rsidR="00287517" w:rsidRDefault="00E531FA" w:rsidP="00287517">
      <w:pPr>
        <w:pStyle w:val="Vnbnnidung0"/>
        <w:spacing w:after="120" w:line="240" w:lineRule="auto"/>
        <w:ind w:firstLine="284"/>
        <w:rPr>
          <w:rFonts w:ascii="Arial" w:hAnsi="Arial" w:cs="Arial"/>
          <w:sz w:val="20"/>
          <w:szCs w:val="20"/>
        </w:rPr>
      </w:pPr>
      <w:r>
        <w:rPr>
          <w:rFonts w:ascii="Arial" w:hAnsi="Arial" w:cs="Arial"/>
          <w:sz w:val="20"/>
          <w:szCs w:val="20"/>
        </w:rPr>
        <w:t>“Điều 7. Hồ</w:t>
      </w:r>
      <w:r w:rsidR="004945C4" w:rsidRPr="009B3D9C">
        <w:rPr>
          <w:rFonts w:ascii="Arial" w:hAnsi="Arial" w:cs="Arial"/>
          <w:sz w:val="20"/>
          <w:szCs w:val="20"/>
        </w:rPr>
        <w:t xml:space="preserve"> sơ khai thuế</w:t>
      </w:r>
    </w:p>
    <w:p w:rsidR="00D45919" w:rsidRPr="009B3D9C" w:rsidRDefault="004945C4" w:rsidP="00287517">
      <w:pPr>
        <w:pStyle w:val="Vnbnnidung0"/>
        <w:spacing w:after="120" w:line="240" w:lineRule="auto"/>
        <w:ind w:firstLine="284"/>
        <w:rPr>
          <w:rFonts w:ascii="Arial" w:hAnsi="Arial" w:cs="Arial"/>
          <w:sz w:val="20"/>
          <w:szCs w:val="20"/>
        </w:rPr>
      </w:pPr>
      <w:r w:rsidRPr="009B3D9C">
        <w:rPr>
          <w:rFonts w:ascii="Arial" w:hAnsi="Arial" w:cs="Arial"/>
          <w:sz w:val="20"/>
          <w:szCs w:val="20"/>
        </w:rPr>
        <w:t>4. Người nộp thuế được nộp hồ sơ khai bổ sung cho từng hồ sơ khai thuế có sai, sót theo quy định tại Điều 47 Luật Quản lý thuế và theo mẫu quy định của Bộ trưởng Bộ Tài chính. Người nộp thuế khai b</w:t>
      </w:r>
      <w:r w:rsidR="00E531FA">
        <w:rPr>
          <w:rFonts w:ascii="Arial" w:hAnsi="Arial" w:cs="Arial"/>
          <w:sz w:val="20"/>
          <w:szCs w:val="20"/>
          <w:lang w:val="en-US"/>
        </w:rPr>
        <w:t>ổ</w:t>
      </w:r>
      <w:r w:rsidRPr="009B3D9C">
        <w:rPr>
          <w:rFonts w:ascii="Arial" w:hAnsi="Arial" w:cs="Arial"/>
          <w:sz w:val="20"/>
          <w:szCs w:val="20"/>
        </w:rPr>
        <w:t xml:space="preserve"> sung như sau:</w:t>
      </w:r>
    </w:p>
    <w:p w:rsidR="00D45919" w:rsidRPr="009B3D9C" w:rsidRDefault="00287517" w:rsidP="00287517">
      <w:pPr>
        <w:pStyle w:val="Vnbnnidung0"/>
        <w:tabs>
          <w:tab w:val="left" w:pos="1250"/>
        </w:tabs>
        <w:spacing w:after="120" w:line="240" w:lineRule="auto"/>
        <w:ind w:firstLine="284"/>
        <w:rPr>
          <w:rFonts w:ascii="Arial" w:hAnsi="Arial" w:cs="Arial"/>
          <w:sz w:val="20"/>
          <w:szCs w:val="20"/>
        </w:rPr>
      </w:pPr>
      <w:bookmarkStart w:id="6" w:name="bookmark6"/>
      <w:bookmarkEnd w:id="6"/>
      <w:r>
        <w:rPr>
          <w:rFonts w:ascii="Arial" w:hAnsi="Arial" w:cs="Arial"/>
          <w:sz w:val="20"/>
          <w:szCs w:val="20"/>
          <w:lang w:val="en-US"/>
        </w:rPr>
        <w:t xml:space="preserve">a) </w:t>
      </w:r>
      <w:r w:rsidR="004945C4" w:rsidRPr="009B3D9C">
        <w:rPr>
          <w:rFonts w:ascii="Arial" w:hAnsi="Arial" w:cs="Arial"/>
          <w:sz w:val="20"/>
          <w:szCs w:val="20"/>
        </w:rPr>
        <w:t>Trường hợp khai bổ sung không làm thay đổi nghĩa vụ thuế thì chỉ phải nộp Bản giải tr</w:t>
      </w:r>
      <w:r w:rsidR="00E531FA">
        <w:rPr>
          <w:rFonts w:ascii="Arial" w:hAnsi="Arial" w:cs="Arial"/>
          <w:sz w:val="20"/>
          <w:szCs w:val="20"/>
          <w:lang w:val="en-US"/>
        </w:rPr>
        <w:t>ì</w:t>
      </w:r>
      <w:r w:rsidR="004945C4" w:rsidRPr="009B3D9C">
        <w:rPr>
          <w:rFonts w:ascii="Arial" w:hAnsi="Arial" w:cs="Arial"/>
          <w:sz w:val="20"/>
          <w:szCs w:val="20"/>
        </w:rPr>
        <w:t>nh khai bổ sung và các tài liệu c</w:t>
      </w:r>
      <w:r w:rsidR="00E531FA">
        <w:rPr>
          <w:rFonts w:ascii="Arial" w:hAnsi="Arial" w:cs="Arial"/>
          <w:sz w:val="20"/>
          <w:szCs w:val="20"/>
          <w:lang w:val="en-US"/>
        </w:rPr>
        <w:t>ó</w:t>
      </w:r>
      <w:r w:rsidR="004945C4" w:rsidRPr="009B3D9C">
        <w:rPr>
          <w:rFonts w:ascii="Arial" w:hAnsi="Arial" w:cs="Arial"/>
          <w:sz w:val="20"/>
          <w:szCs w:val="20"/>
        </w:rPr>
        <w:t xml:space="preserve"> liên quan, không phải nộp Tờ khai bổ sung.</w:t>
      </w:r>
    </w:p>
    <w:p w:rsidR="00D45919" w:rsidRPr="009B3D9C" w:rsidRDefault="004945C4" w:rsidP="00287517">
      <w:pPr>
        <w:pStyle w:val="Vnbnnidung0"/>
        <w:spacing w:after="120" w:line="240" w:lineRule="auto"/>
        <w:ind w:firstLine="284"/>
        <w:rPr>
          <w:rFonts w:ascii="Arial" w:hAnsi="Arial" w:cs="Arial"/>
          <w:sz w:val="20"/>
          <w:szCs w:val="20"/>
        </w:rPr>
      </w:pPr>
      <w:r w:rsidRPr="009B3D9C">
        <w:rPr>
          <w:rFonts w:ascii="Arial" w:hAnsi="Arial" w:cs="Arial"/>
          <w:sz w:val="20"/>
          <w:szCs w:val="20"/>
        </w:rPr>
        <w:t>Trường hợp chưa nộp hồ sơ khai quyết toán thuế năm thì người nộp thuế khai bổ su</w:t>
      </w:r>
      <w:r w:rsidR="00E531FA">
        <w:rPr>
          <w:rFonts w:ascii="Arial" w:hAnsi="Arial" w:cs="Arial"/>
          <w:sz w:val="20"/>
          <w:szCs w:val="20"/>
        </w:rPr>
        <w:t>ng hồ sơ khai thuế của tháng, qúy</w:t>
      </w:r>
      <w:r w:rsidRPr="009B3D9C">
        <w:rPr>
          <w:rFonts w:ascii="Arial" w:hAnsi="Arial" w:cs="Arial"/>
          <w:sz w:val="20"/>
          <w:szCs w:val="20"/>
        </w:rPr>
        <w:t xml:space="preserve"> có sai, sót, đồng thời tổng hợp số liệu khai bổ sung vào hồ sơ khai quyết toán thuế năm.</w:t>
      </w:r>
    </w:p>
    <w:p w:rsidR="00D45919" w:rsidRPr="009B3D9C" w:rsidRDefault="004945C4" w:rsidP="00287517">
      <w:pPr>
        <w:pStyle w:val="Vnbnnidung0"/>
        <w:spacing w:after="120" w:line="240" w:lineRule="auto"/>
        <w:ind w:firstLine="284"/>
        <w:rPr>
          <w:rFonts w:ascii="Arial" w:hAnsi="Arial" w:cs="Arial"/>
          <w:sz w:val="20"/>
          <w:szCs w:val="20"/>
        </w:rPr>
      </w:pPr>
      <w:r w:rsidRPr="009B3D9C">
        <w:rPr>
          <w:rFonts w:ascii="Arial" w:hAnsi="Arial" w:cs="Arial"/>
          <w:sz w:val="20"/>
          <w:szCs w:val="20"/>
        </w:rPr>
        <w:t>Trường hợp đã nộp hồ sơ khai quyết toán thuế năm thì chỉ khai bổ sung hồ sơ khai quyết toán thuế năm; riêng trường hợp khai b</w:t>
      </w:r>
      <w:r w:rsidR="00E531FA">
        <w:rPr>
          <w:rFonts w:ascii="Arial" w:hAnsi="Arial" w:cs="Arial"/>
          <w:sz w:val="20"/>
          <w:szCs w:val="20"/>
          <w:lang w:val="en-US"/>
        </w:rPr>
        <w:t>ổ</w:t>
      </w:r>
      <w:r w:rsidRPr="009B3D9C">
        <w:rPr>
          <w:rFonts w:ascii="Arial" w:hAnsi="Arial" w:cs="Arial"/>
          <w:sz w:val="20"/>
          <w:szCs w:val="20"/>
        </w:rPr>
        <w:t xml:space="preserve"> sung tờ khai quyết toán thuế thu nhập cá nhân đối với t</w:t>
      </w:r>
      <w:r w:rsidR="00E531FA">
        <w:rPr>
          <w:rFonts w:ascii="Arial" w:hAnsi="Arial" w:cs="Arial"/>
          <w:sz w:val="20"/>
          <w:szCs w:val="20"/>
          <w:lang w:val="en-US"/>
        </w:rPr>
        <w:t>ổ</w:t>
      </w:r>
      <w:r w:rsidR="00E531FA">
        <w:rPr>
          <w:rFonts w:ascii="Arial" w:hAnsi="Arial" w:cs="Arial"/>
          <w:sz w:val="20"/>
          <w:szCs w:val="20"/>
        </w:rPr>
        <w:t xml:space="preserve"> chức, cá</w:t>
      </w:r>
      <w:r w:rsidRPr="009B3D9C">
        <w:rPr>
          <w:rFonts w:ascii="Arial" w:hAnsi="Arial" w:cs="Arial"/>
          <w:sz w:val="20"/>
          <w:szCs w:val="20"/>
        </w:rPr>
        <w:t xml:space="preserve"> nhân trả thu nhập từ tiền lương, tiền công thì đồng thời ph</w:t>
      </w:r>
      <w:r w:rsidR="00E531FA">
        <w:rPr>
          <w:rFonts w:ascii="Arial" w:hAnsi="Arial" w:cs="Arial"/>
          <w:sz w:val="20"/>
          <w:szCs w:val="20"/>
        </w:rPr>
        <w:t>ải khai bổ sung tờ khai tháng, quý</w:t>
      </w:r>
      <w:r w:rsidRPr="009B3D9C">
        <w:rPr>
          <w:rFonts w:ascii="Arial" w:hAnsi="Arial" w:cs="Arial"/>
          <w:sz w:val="20"/>
          <w:szCs w:val="20"/>
        </w:rPr>
        <w:t xml:space="preserve"> có sai, sót tương ứng.</w:t>
      </w:r>
    </w:p>
    <w:p w:rsidR="00D45919" w:rsidRPr="009B3D9C" w:rsidRDefault="00287517" w:rsidP="00287517">
      <w:pPr>
        <w:pStyle w:val="Vnbnnidung0"/>
        <w:tabs>
          <w:tab w:val="left" w:pos="1254"/>
        </w:tabs>
        <w:spacing w:after="120" w:line="240" w:lineRule="auto"/>
        <w:ind w:firstLine="284"/>
        <w:rPr>
          <w:rFonts w:ascii="Arial" w:hAnsi="Arial" w:cs="Arial"/>
          <w:sz w:val="20"/>
          <w:szCs w:val="20"/>
        </w:rPr>
      </w:pPr>
      <w:bookmarkStart w:id="7" w:name="bookmark7"/>
      <w:bookmarkEnd w:id="7"/>
      <w:r>
        <w:rPr>
          <w:rFonts w:ascii="Arial" w:hAnsi="Arial" w:cs="Arial"/>
          <w:sz w:val="20"/>
          <w:szCs w:val="20"/>
          <w:lang w:val="en-US"/>
        </w:rPr>
        <w:t xml:space="preserve">b) </w:t>
      </w:r>
      <w:r w:rsidR="004945C4" w:rsidRPr="009B3D9C">
        <w:rPr>
          <w:rFonts w:ascii="Arial" w:hAnsi="Arial" w:cs="Arial"/>
          <w:sz w:val="20"/>
          <w:szCs w:val="20"/>
        </w:rPr>
        <w:t>Người nộp thuế khai bổ sung dẫn đến tăng sổ thuế</w:t>
      </w:r>
      <w:r w:rsidR="00E531FA">
        <w:rPr>
          <w:rFonts w:ascii="Arial" w:hAnsi="Arial" w:cs="Arial"/>
          <w:sz w:val="20"/>
          <w:szCs w:val="20"/>
          <w:lang w:val="en-US"/>
        </w:rPr>
        <w:t xml:space="preserve"> </w:t>
      </w:r>
      <w:r w:rsidR="004945C4" w:rsidRPr="009B3D9C">
        <w:rPr>
          <w:rFonts w:ascii="Arial" w:hAnsi="Arial" w:cs="Arial"/>
          <w:sz w:val="20"/>
          <w:szCs w:val="20"/>
        </w:rPr>
        <w:t>phải nộp hoặc giảm s</w:t>
      </w:r>
      <w:r w:rsidR="00E531FA">
        <w:rPr>
          <w:rFonts w:ascii="Arial" w:hAnsi="Arial" w:cs="Arial"/>
          <w:sz w:val="20"/>
          <w:szCs w:val="20"/>
          <w:lang w:val="en-US"/>
        </w:rPr>
        <w:t>ố</w:t>
      </w:r>
      <w:r w:rsidR="004945C4" w:rsidRPr="009B3D9C">
        <w:rPr>
          <w:rFonts w:ascii="Arial" w:hAnsi="Arial" w:cs="Arial"/>
          <w:sz w:val="20"/>
          <w:szCs w:val="20"/>
        </w:rPr>
        <w:t xml:space="preserve"> thuế đã được ngân sách nhà nước hoàn trả thì phải nộp đủ số tiền thuế phải nộp tăng thêm hoặc s</w:t>
      </w:r>
      <w:r w:rsidR="00E531FA">
        <w:rPr>
          <w:rFonts w:ascii="Arial" w:hAnsi="Arial" w:cs="Arial"/>
          <w:sz w:val="20"/>
          <w:szCs w:val="20"/>
          <w:lang w:val="en-US"/>
        </w:rPr>
        <w:t>ố</w:t>
      </w:r>
      <w:r w:rsidR="004945C4" w:rsidRPr="009B3D9C">
        <w:rPr>
          <w:rFonts w:ascii="Arial" w:hAnsi="Arial" w:cs="Arial"/>
          <w:sz w:val="20"/>
          <w:szCs w:val="20"/>
        </w:rPr>
        <w:t xml:space="preserve"> tiền thuế đã được hoàn thừa và tiền chậm nộp vào ngân sách nhà nước (nếu có).</w:t>
      </w:r>
    </w:p>
    <w:p w:rsidR="00D45919" w:rsidRPr="009B3D9C" w:rsidRDefault="004945C4" w:rsidP="00287517">
      <w:pPr>
        <w:pStyle w:val="Vnbnnidung0"/>
        <w:spacing w:after="120" w:line="240" w:lineRule="auto"/>
        <w:ind w:firstLine="284"/>
        <w:rPr>
          <w:rFonts w:ascii="Arial" w:hAnsi="Arial" w:cs="Arial"/>
          <w:sz w:val="20"/>
          <w:szCs w:val="20"/>
        </w:rPr>
      </w:pPr>
      <w:r w:rsidRPr="009B3D9C">
        <w:rPr>
          <w:rFonts w:ascii="Arial" w:hAnsi="Arial" w:cs="Arial"/>
          <w:sz w:val="20"/>
          <w:szCs w:val="20"/>
        </w:rPr>
        <w:t>Trường hợp khai bổ sung chỉ làm tăng hoặc giảm số th</w:t>
      </w:r>
      <w:r w:rsidR="00E531FA">
        <w:rPr>
          <w:rFonts w:ascii="Arial" w:hAnsi="Arial" w:cs="Arial"/>
          <w:sz w:val="20"/>
          <w:szCs w:val="20"/>
        </w:rPr>
        <w:t>uế giá trị gia tăng còn được khấ</w:t>
      </w:r>
      <w:r w:rsidRPr="009B3D9C">
        <w:rPr>
          <w:rFonts w:ascii="Arial" w:hAnsi="Arial" w:cs="Arial"/>
          <w:sz w:val="20"/>
          <w:szCs w:val="20"/>
        </w:rPr>
        <w:t>u trừ chuyển kỳ sau thì phải kê khai vào kỳ tính thuế hiện tại. Người nộp thuế chỉ được khai bổ sung tăng số thuế giá trị gia tăng đề nghị hoàn kh</w:t>
      </w:r>
      <w:r w:rsidR="00E531FA">
        <w:rPr>
          <w:rFonts w:ascii="Arial" w:hAnsi="Arial" w:cs="Arial"/>
          <w:sz w:val="20"/>
          <w:szCs w:val="20"/>
          <w:lang w:val="en-US"/>
        </w:rPr>
        <w:t>i</w:t>
      </w:r>
      <w:r w:rsidRPr="009B3D9C">
        <w:rPr>
          <w:rFonts w:ascii="Arial" w:hAnsi="Arial" w:cs="Arial"/>
          <w:sz w:val="20"/>
          <w:szCs w:val="20"/>
        </w:rPr>
        <w:t xml:space="preserve"> chưa nộp hồ sơ khai thuế của kỳ tính thuế tiếp theo và chưa nộp hồ sơ đề nghị hoàn thuế. ”</w:t>
      </w:r>
    </w:p>
    <w:p w:rsidR="00D45919" w:rsidRPr="009B3D9C" w:rsidRDefault="004945C4" w:rsidP="00287517">
      <w:pPr>
        <w:pStyle w:val="Vnbnnidung0"/>
        <w:spacing w:after="120" w:line="240" w:lineRule="auto"/>
        <w:ind w:firstLine="284"/>
        <w:rPr>
          <w:rFonts w:ascii="Arial" w:hAnsi="Arial" w:cs="Arial"/>
          <w:sz w:val="20"/>
          <w:szCs w:val="20"/>
        </w:rPr>
      </w:pPr>
      <w:r w:rsidRPr="009B3D9C">
        <w:rPr>
          <w:rFonts w:ascii="Arial" w:hAnsi="Arial" w:cs="Arial"/>
          <w:i w:val="0"/>
          <w:iCs w:val="0"/>
          <w:sz w:val="20"/>
          <w:szCs w:val="20"/>
        </w:rPr>
        <w:lastRenderedPageBreak/>
        <w:t>Căn cứ các quy định trên và theo nội dung trình bày của Ngân hàng tại Văn bản số 2658/2024/CV-GĐCNCT ngày 20/12/2024, Cục Thuế có ý kiến như sau:</w:t>
      </w:r>
    </w:p>
    <w:p w:rsidR="00D45919" w:rsidRPr="009B3D9C" w:rsidRDefault="00287517" w:rsidP="00287517">
      <w:pPr>
        <w:pStyle w:val="Vnbnnidung0"/>
        <w:tabs>
          <w:tab w:val="left" w:pos="1130"/>
        </w:tabs>
        <w:spacing w:after="120" w:line="240" w:lineRule="auto"/>
        <w:ind w:firstLine="284"/>
        <w:rPr>
          <w:rFonts w:ascii="Arial" w:hAnsi="Arial" w:cs="Arial"/>
          <w:sz w:val="20"/>
          <w:szCs w:val="20"/>
        </w:rPr>
      </w:pPr>
      <w:bookmarkStart w:id="8" w:name="bookmark8"/>
      <w:bookmarkEnd w:id="8"/>
      <w:r>
        <w:rPr>
          <w:rFonts w:ascii="Arial" w:hAnsi="Arial" w:cs="Arial"/>
          <w:i w:val="0"/>
          <w:iCs w:val="0"/>
          <w:sz w:val="20"/>
          <w:szCs w:val="20"/>
          <w:lang w:val="en-US"/>
        </w:rPr>
        <w:t xml:space="preserve">- </w:t>
      </w:r>
      <w:r w:rsidR="004945C4" w:rsidRPr="009B3D9C">
        <w:rPr>
          <w:rFonts w:ascii="Arial" w:hAnsi="Arial" w:cs="Arial"/>
          <w:i w:val="0"/>
          <w:iCs w:val="0"/>
          <w:sz w:val="20"/>
          <w:szCs w:val="20"/>
        </w:rPr>
        <w:t>Trường hợp Ngân hàng phát hiện hồ sơ khai thuế đã nộp cho cơ quan thuế có sai, sót thì được khai bổ sung hồ sơ khai thuế trong thời hạn 10 năm kể từ ngày hết thời hạn nộp hồ sơ khai thuế của kỳ tính thuế có sai, sót theo quy định tại Điều 47 Luật quản lý thuế s</w:t>
      </w:r>
      <w:r w:rsidR="00E531FA">
        <w:rPr>
          <w:rFonts w:ascii="Arial" w:hAnsi="Arial" w:cs="Arial"/>
          <w:i w:val="0"/>
          <w:iCs w:val="0"/>
          <w:sz w:val="20"/>
          <w:szCs w:val="20"/>
          <w:lang w:val="en-US"/>
        </w:rPr>
        <w:t>ố</w:t>
      </w:r>
      <w:r w:rsidR="004945C4" w:rsidRPr="009B3D9C">
        <w:rPr>
          <w:rFonts w:ascii="Arial" w:hAnsi="Arial" w:cs="Arial"/>
          <w:i w:val="0"/>
          <w:iCs w:val="0"/>
          <w:sz w:val="20"/>
          <w:szCs w:val="20"/>
        </w:rPr>
        <w:t xml:space="preserve"> 38/2019/QH14 được sửa đổi, bổ sung, bãi bỏ một số khoản bởi khoản 6 Điều 6 Luật số 56/2024/QH15.</w:t>
      </w:r>
    </w:p>
    <w:p w:rsidR="00D45919" w:rsidRPr="009B3D9C" w:rsidRDefault="00287517" w:rsidP="00287517">
      <w:pPr>
        <w:pStyle w:val="Vnbnnidung0"/>
        <w:tabs>
          <w:tab w:val="left" w:pos="1086"/>
        </w:tabs>
        <w:spacing w:after="120" w:line="240" w:lineRule="auto"/>
        <w:ind w:firstLine="284"/>
        <w:rPr>
          <w:rFonts w:ascii="Arial" w:hAnsi="Arial" w:cs="Arial"/>
          <w:sz w:val="20"/>
          <w:szCs w:val="20"/>
        </w:rPr>
      </w:pPr>
      <w:bookmarkStart w:id="9" w:name="bookmark9"/>
      <w:bookmarkEnd w:id="9"/>
      <w:r>
        <w:rPr>
          <w:rFonts w:ascii="Arial" w:hAnsi="Arial" w:cs="Arial"/>
          <w:i w:val="0"/>
          <w:iCs w:val="0"/>
          <w:sz w:val="20"/>
          <w:szCs w:val="20"/>
          <w:lang w:val="en-US"/>
        </w:rPr>
        <w:t xml:space="preserve">- </w:t>
      </w:r>
      <w:r w:rsidR="004945C4" w:rsidRPr="009B3D9C">
        <w:rPr>
          <w:rFonts w:ascii="Arial" w:hAnsi="Arial" w:cs="Arial"/>
          <w:i w:val="0"/>
          <w:iCs w:val="0"/>
          <w:sz w:val="20"/>
          <w:szCs w:val="20"/>
        </w:rPr>
        <w:t>Hồ sơ khai thuế: thực hiện theo hướng dẫn tại khoản 4 Điều 7 Nghị định số 126/2020/NĐ-CP.</w:t>
      </w:r>
    </w:p>
    <w:p w:rsidR="00D45919" w:rsidRDefault="004945C4" w:rsidP="00287517">
      <w:pPr>
        <w:pStyle w:val="Vnbnnidung0"/>
        <w:spacing w:after="120" w:line="240" w:lineRule="auto"/>
        <w:ind w:firstLine="284"/>
        <w:rPr>
          <w:rFonts w:ascii="Arial" w:hAnsi="Arial" w:cs="Arial"/>
          <w:i w:val="0"/>
          <w:iCs w:val="0"/>
          <w:sz w:val="20"/>
          <w:szCs w:val="20"/>
        </w:rPr>
      </w:pPr>
      <w:r w:rsidRPr="009B3D9C">
        <w:rPr>
          <w:rFonts w:ascii="Arial" w:hAnsi="Arial" w:cs="Arial"/>
          <w:i w:val="0"/>
          <w:iCs w:val="0"/>
          <w:sz w:val="20"/>
          <w:szCs w:val="20"/>
        </w:rPr>
        <w:t xml:space="preserve">Cục Thuế thành phố </w:t>
      </w:r>
      <w:r w:rsidR="0068571B">
        <w:rPr>
          <w:rFonts w:ascii="Arial" w:hAnsi="Arial" w:cs="Arial"/>
          <w:i w:val="0"/>
          <w:iCs w:val="0"/>
          <w:sz w:val="20"/>
          <w:szCs w:val="20"/>
        </w:rPr>
        <w:t>Cần Thơ</w:t>
      </w:r>
      <w:r w:rsidRPr="009B3D9C">
        <w:rPr>
          <w:rFonts w:ascii="Arial" w:hAnsi="Arial" w:cs="Arial"/>
          <w:i w:val="0"/>
          <w:iCs w:val="0"/>
          <w:sz w:val="20"/>
          <w:szCs w:val="20"/>
        </w:rPr>
        <w:t xml:space="preserve"> trả lời cho Ngân hàng TNHH MTV Việt Nam Hiện Đại - Chi nhá</w:t>
      </w:r>
      <w:r w:rsidR="009B3D9C">
        <w:rPr>
          <w:rFonts w:ascii="Arial" w:hAnsi="Arial" w:cs="Arial"/>
          <w:i w:val="0"/>
          <w:iCs w:val="0"/>
          <w:sz w:val="20"/>
          <w:szCs w:val="20"/>
        </w:rPr>
        <w:t xml:space="preserve">nh </w:t>
      </w:r>
      <w:r w:rsidR="0068571B">
        <w:rPr>
          <w:rFonts w:ascii="Arial" w:hAnsi="Arial" w:cs="Arial"/>
          <w:i w:val="0"/>
          <w:iCs w:val="0"/>
          <w:sz w:val="20"/>
          <w:szCs w:val="20"/>
        </w:rPr>
        <w:t>Cần Thơ</w:t>
      </w:r>
      <w:r w:rsidR="009B3D9C">
        <w:rPr>
          <w:rFonts w:ascii="Arial" w:hAnsi="Arial" w:cs="Arial"/>
          <w:i w:val="0"/>
          <w:iCs w:val="0"/>
          <w:sz w:val="20"/>
          <w:szCs w:val="20"/>
        </w:rPr>
        <w:t xml:space="preserve"> biết để thực hiện./.</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9B3D9C" w:rsidRPr="007D2425" w:rsidTr="003C62C5">
        <w:trPr>
          <w:trHeight w:val="2005"/>
        </w:trPr>
        <w:tc>
          <w:tcPr>
            <w:tcW w:w="5843" w:type="dxa"/>
            <w:shd w:val="clear" w:color="auto" w:fill="auto"/>
            <w:hideMark/>
          </w:tcPr>
          <w:p w:rsidR="009B3D9C" w:rsidRDefault="009B3D9C" w:rsidP="003C62C5">
            <w:pPr>
              <w:pStyle w:val="Vnbnnidung0"/>
              <w:ind w:firstLine="0"/>
              <w:rPr>
                <w:rFonts w:ascii="Arial" w:hAnsi="Arial" w:cs="Arial"/>
                <w:b/>
                <w:sz w:val="20"/>
                <w:szCs w:val="20"/>
                <w:lang w:val="en-US"/>
              </w:rPr>
            </w:pPr>
            <w:r w:rsidRPr="007D2425">
              <w:rPr>
                <w:rFonts w:ascii="Arial" w:hAnsi="Arial" w:cs="Arial"/>
                <w:b/>
                <w:sz w:val="20"/>
                <w:szCs w:val="20"/>
              </w:rPr>
              <w:t>Nơi nhận</w:t>
            </w:r>
            <w:r w:rsidRPr="007D2425">
              <w:rPr>
                <w:rFonts w:ascii="Arial" w:hAnsi="Arial" w:cs="Arial"/>
                <w:b/>
                <w:sz w:val="20"/>
                <w:szCs w:val="20"/>
                <w:lang w:val="en-US"/>
              </w:rPr>
              <w:t>:</w:t>
            </w:r>
          </w:p>
          <w:p w:rsidR="009B3D9C" w:rsidRPr="009B3D9C" w:rsidRDefault="009B3D9C" w:rsidP="009B3D9C">
            <w:pPr>
              <w:pStyle w:val="Vnbnnidung20"/>
              <w:tabs>
                <w:tab w:val="left" w:pos="765"/>
              </w:tabs>
              <w:ind w:firstLine="0"/>
              <w:rPr>
                <w:rFonts w:ascii="Arial" w:hAnsi="Arial" w:cs="Arial"/>
                <w:sz w:val="20"/>
                <w:szCs w:val="20"/>
              </w:rPr>
            </w:pPr>
            <w:r>
              <w:rPr>
                <w:rFonts w:ascii="Arial" w:hAnsi="Arial" w:cs="Arial"/>
                <w:sz w:val="20"/>
                <w:szCs w:val="20"/>
                <w:lang w:val="en-US"/>
              </w:rPr>
              <w:t xml:space="preserve">- </w:t>
            </w:r>
            <w:r w:rsidRPr="009B3D9C">
              <w:rPr>
                <w:rFonts w:ascii="Arial" w:hAnsi="Arial" w:cs="Arial"/>
                <w:sz w:val="20"/>
                <w:szCs w:val="20"/>
              </w:rPr>
              <w:t>Như trên;</w:t>
            </w:r>
          </w:p>
          <w:p w:rsidR="009B3D9C" w:rsidRPr="009B3D9C" w:rsidRDefault="009B3D9C" w:rsidP="009B3D9C">
            <w:pPr>
              <w:pStyle w:val="Vnbnnidung20"/>
              <w:tabs>
                <w:tab w:val="left" w:pos="765"/>
              </w:tabs>
              <w:ind w:firstLine="0"/>
              <w:rPr>
                <w:rFonts w:ascii="Arial" w:hAnsi="Arial" w:cs="Arial"/>
                <w:sz w:val="20"/>
                <w:szCs w:val="20"/>
              </w:rPr>
            </w:pPr>
            <w:bookmarkStart w:id="10" w:name="bookmark11"/>
            <w:bookmarkEnd w:id="10"/>
            <w:r>
              <w:rPr>
                <w:rFonts w:ascii="Arial" w:hAnsi="Arial" w:cs="Arial"/>
                <w:sz w:val="20"/>
                <w:szCs w:val="20"/>
                <w:lang w:val="en-US"/>
              </w:rPr>
              <w:t xml:space="preserve">- </w:t>
            </w:r>
            <w:r w:rsidRPr="009B3D9C">
              <w:rPr>
                <w:rFonts w:ascii="Arial" w:hAnsi="Arial" w:cs="Arial"/>
                <w:sz w:val="20"/>
                <w:szCs w:val="20"/>
              </w:rPr>
              <w:t>Phòng NVDTPC;</w:t>
            </w:r>
          </w:p>
          <w:p w:rsidR="009B3D9C" w:rsidRPr="009B3D9C" w:rsidRDefault="009B3D9C" w:rsidP="009B3D9C">
            <w:pPr>
              <w:pStyle w:val="Vnbnnidung20"/>
              <w:tabs>
                <w:tab w:val="left" w:pos="770"/>
              </w:tabs>
              <w:ind w:firstLine="0"/>
              <w:rPr>
                <w:rFonts w:ascii="Arial" w:hAnsi="Arial" w:cs="Arial"/>
                <w:sz w:val="20"/>
                <w:szCs w:val="20"/>
              </w:rPr>
            </w:pPr>
            <w:bookmarkStart w:id="11" w:name="bookmark12"/>
            <w:bookmarkEnd w:id="11"/>
            <w:r>
              <w:rPr>
                <w:rFonts w:ascii="Arial" w:hAnsi="Arial" w:cs="Arial"/>
                <w:sz w:val="20"/>
                <w:szCs w:val="20"/>
                <w:lang w:val="en-US"/>
              </w:rPr>
              <w:t xml:space="preserve">- </w:t>
            </w:r>
            <w:r w:rsidRPr="009B3D9C">
              <w:rPr>
                <w:rFonts w:ascii="Arial" w:hAnsi="Arial" w:cs="Arial"/>
                <w:sz w:val="20"/>
                <w:szCs w:val="20"/>
              </w:rPr>
              <w:t>Phòng KK&amp;KTT, TTKT1,2;</w:t>
            </w:r>
          </w:p>
          <w:p w:rsidR="009B3D9C" w:rsidRPr="009B3D9C" w:rsidRDefault="009B3D9C" w:rsidP="009B3D9C">
            <w:pPr>
              <w:pStyle w:val="Vnbnnidung20"/>
              <w:tabs>
                <w:tab w:val="left" w:pos="770"/>
              </w:tabs>
              <w:ind w:firstLine="0"/>
              <w:jc w:val="both"/>
              <w:rPr>
                <w:rFonts w:ascii="Arial" w:hAnsi="Arial" w:cs="Arial"/>
                <w:sz w:val="20"/>
                <w:szCs w:val="20"/>
              </w:rPr>
            </w:pPr>
            <w:bookmarkStart w:id="12" w:name="bookmark13"/>
            <w:bookmarkEnd w:id="12"/>
            <w:r>
              <w:rPr>
                <w:rFonts w:ascii="Arial" w:hAnsi="Arial" w:cs="Arial"/>
                <w:sz w:val="20"/>
                <w:szCs w:val="20"/>
                <w:lang w:val="en-US"/>
              </w:rPr>
              <w:t xml:space="preserve">- </w:t>
            </w:r>
            <w:r>
              <w:rPr>
                <w:rFonts w:ascii="Arial" w:hAnsi="Arial" w:cs="Arial"/>
                <w:sz w:val="20"/>
                <w:szCs w:val="20"/>
              </w:rPr>
              <w:t>Trang Web Cục Thuế;</w:t>
            </w:r>
          </w:p>
          <w:p w:rsidR="009B3D9C" w:rsidRPr="009B3D9C" w:rsidRDefault="009B3D9C" w:rsidP="009B3D9C">
            <w:pPr>
              <w:pStyle w:val="Vnbnnidung20"/>
              <w:tabs>
                <w:tab w:val="left" w:pos="770"/>
              </w:tabs>
              <w:ind w:firstLine="0"/>
              <w:jc w:val="both"/>
              <w:rPr>
                <w:rFonts w:ascii="Arial" w:hAnsi="Arial" w:cs="Arial"/>
                <w:sz w:val="20"/>
                <w:szCs w:val="20"/>
                <w:lang w:val="en-US"/>
              </w:rPr>
            </w:pPr>
            <w:bookmarkStart w:id="13" w:name="bookmark14"/>
            <w:bookmarkEnd w:id="13"/>
            <w:r>
              <w:rPr>
                <w:rFonts w:ascii="Arial" w:hAnsi="Arial" w:cs="Arial"/>
                <w:sz w:val="20"/>
                <w:szCs w:val="20"/>
                <w:lang w:val="en-US"/>
              </w:rPr>
              <w:t xml:space="preserve">- </w:t>
            </w:r>
            <w:r w:rsidRPr="009B3D9C">
              <w:rPr>
                <w:rFonts w:ascii="Arial" w:hAnsi="Arial" w:cs="Arial"/>
                <w:sz w:val="20"/>
                <w:szCs w:val="20"/>
              </w:rPr>
              <w:t xml:space="preserve">Lưu VT, </w:t>
            </w:r>
            <w:r>
              <w:rPr>
                <w:rFonts w:ascii="Arial" w:hAnsi="Arial" w:cs="Arial"/>
                <w:color w:val="4D4F67"/>
                <w:sz w:val="20"/>
                <w:szCs w:val="20"/>
              </w:rPr>
              <w:t>TTHT</w:t>
            </w:r>
            <w:r>
              <w:rPr>
                <w:rFonts w:ascii="Arial" w:hAnsi="Arial" w:cs="Arial"/>
                <w:color w:val="4D4F67"/>
                <w:sz w:val="20"/>
                <w:szCs w:val="20"/>
                <w:lang w:val="en-US"/>
              </w:rPr>
              <w:t xml:space="preserve"> (</w:t>
            </w:r>
            <w:r>
              <w:rPr>
                <w:rFonts w:ascii="Arial" w:hAnsi="Arial" w:cs="Arial"/>
                <w:color w:val="4D4F67"/>
                <w:sz w:val="20"/>
                <w:szCs w:val="20"/>
              </w:rPr>
              <w:t>CL)</w:t>
            </w:r>
            <w:r>
              <w:rPr>
                <w:rFonts w:ascii="Arial" w:hAnsi="Arial" w:cs="Arial"/>
                <w:color w:val="4D4F67"/>
                <w:sz w:val="20"/>
                <w:szCs w:val="20"/>
                <w:lang w:val="en-US"/>
              </w:rPr>
              <w:t>.</w:t>
            </w:r>
          </w:p>
          <w:p w:rsidR="009B3D9C" w:rsidRPr="007D2425" w:rsidRDefault="009B3D9C" w:rsidP="003C62C5">
            <w:pPr>
              <w:pStyle w:val="Vnbnnidung40"/>
              <w:tabs>
                <w:tab w:val="left" w:pos="338"/>
              </w:tabs>
              <w:spacing w:after="120"/>
              <w:ind w:firstLine="0"/>
              <w:jc w:val="both"/>
              <w:rPr>
                <w:rFonts w:ascii="Arial" w:hAnsi="Arial" w:cs="Arial"/>
                <w:lang w:val="en-US"/>
              </w:rPr>
            </w:pPr>
          </w:p>
        </w:tc>
        <w:tc>
          <w:tcPr>
            <w:tcW w:w="4140" w:type="dxa"/>
            <w:shd w:val="clear" w:color="auto" w:fill="auto"/>
          </w:tcPr>
          <w:p w:rsidR="009B3D9C" w:rsidRDefault="009B3D9C" w:rsidP="003C62C5">
            <w:pPr>
              <w:pStyle w:val="Vnbnnidung0"/>
              <w:tabs>
                <w:tab w:val="left" w:pos="4030"/>
                <w:tab w:val="left" w:leader="dot" w:pos="4198"/>
              </w:tabs>
              <w:ind w:firstLine="0"/>
              <w:jc w:val="center"/>
              <w:rPr>
                <w:rFonts w:ascii="Arial" w:hAnsi="Arial" w:cs="Arial"/>
                <w:b/>
                <w:i w:val="0"/>
                <w:sz w:val="20"/>
                <w:szCs w:val="20"/>
              </w:rPr>
            </w:pPr>
            <w:r w:rsidRPr="00D3556F">
              <w:rPr>
                <w:rFonts w:ascii="Arial" w:hAnsi="Arial" w:cs="Arial"/>
                <w:b/>
                <w:i w:val="0"/>
                <w:sz w:val="20"/>
                <w:szCs w:val="20"/>
                <w:lang w:val="en-US"/>
              </w:rPr>
              <w:t>KT.</w:t>
            </w:r>
            <w:r>
              <w:rPr>
                <w:rFonts w:ascii="Arial" w:hAnsi="Arial" w:cs="Arial"/>
                <w:b/>
                <w:i w:val="0"/>
                <w:sz w:val="20"/>
                <w:szCs w:val="20"/>
                <w:lang w:val="en-US"/>
              </w:rPr>
              <w:t xml:space="preserve"> </w:t>
            </w:r>
            <w:r w:rsidRPr="00D3556F">
              <w:rPr>
                <w:rFonts w:ascii="Arial" w:hAnsi="Arial" w:cs="Arial"/>
                <w:b/>
                <w:i w:val="0"/>
                <w:sz w:val="20"/>
                <w:szCs w:val="20"/>
                <w:lang w:val="en-US"/>
              </w:rPr>
              <w:t>C</w:t>
            </w:r>
            <w:r w:rsidRPr="00D3556F">
              <w:rPr>
                <w:rFonts w:ascii="Arial" w:hAnsi="Arial" w:cs="Arial"/>
                <w:b/>
                <w:i w:val="0"/>
                <w:sz w:val="20"/>
                <w:szCs w:val="20"/>
              </w:rPr>
              <w:t>ỤC TRƯỞNG</w:t>
            </w:r>
          </w:p>
          <w:p w:rsidR="009B3D9C" w:rsidRPr="00D3556F" w:rsidRDefault="009B3D9C" w:rsidP="003C62C5">
            <w:pPr>
              <w:pStyle w:val="Vnbnnidung0"/>
              <w:tabs>
                <w:tab w:val="left" w:pos="4030"/>
                <w:tab w:val="left" w:leader="dot" w:pos="4198"/>
              </w:tabs>
              <w:ind w:firstLine="0"/>
              <w:jc w:val="center"/>
              <w:rPr>
                <w:rFonts w:ascii="Arial" w:hAnsi="Arial" w:cs="Arial"/>
                <w:b/>
                <w:i w:val="0"/>
                <w:sz w:val="20"/>
                <w:szCs w:val="20"/>
              </w:rPr>
            </w:pPr>
            <w:r w:rsidRPr="00D3556F">
              <w:rPr>
                <w:rFonts w:ascii="Arial" w:hAnsi="Arial" w:cs="Arial"/>
                <w:b/>
                <w:i w:val="0"/>
                <w:sz w:val="20"/>
                <w:szCs w:val="20"/>
                <w:lang w:val="en-US"/>
              </w:rPr>
              <w:t>KT.</w:t>
            </w:r>
            <w:r>
              <w:rPr>
                <w:rFonts w:ascii="Arial" w:hAnsi="Arial" w:cs="Arial"/>
                <w:b/>
                <w:i w:val="0"/>
                <w:sz w:val="20"/>
                <w:szCs w:val="20"/>
                <w:lang w:val="en-US"/>
              </w:rPr>
              <w:t xml:space="preserve"> PHÓ </w:t>
            </w:r>
            <w:r w:rsidRPr="00D3556F">
              <w:rPr>
                <w:rFonts w:ascii="Arial" w:hAnsi="Arial" w:cs="Arial"/>
                <w:b/>
                <w:i w:val="0"/>
                <w:sz w:val="20"/>
                <w:szCs w:val="20"/>
                <w:lang w:val="en-US"/>
              </w:rPr>
              <w:t>C</w:t>
            </w:r>
            <w:r w:rsidRPr="00D3556F">
              <w:rPr>
                <w:rFonts w:ascii="Arial" w:hAnsi="Arial" w:cs="Arial"/>
                <w:b/>
                <w:i w:val="0"/>
                <w:sz w:val="20"/>
                <w:szCs w:val="20"/>
              </w:rPr>
              <w:t>ỤC TRƯỞNG</w:t>
            </w:r>
          </w:p>
          <w:p w:rsidR="009B3D9C" w:rsidRPr="00D3556F" w:rsidRDefault="009B3D9C" w:rsidP="003C62C5">
            <w:pPr>
              <w:pStyle w:val="Vnbnnidung0"/>
              <w:tabs>
                <w:tab w:val="left" w:pos="4030"/>
                <w:tab w:val="left" w:leader="dot" w:pos="4198"/>
              </w:tabs>
              <w:ind w:firstLine="0"/>
              <w:jc w:val="center"/>
              <w:rPr>
                <w:rFonts w:ascii="Arial" w:hAnsi="Arial" w:cs="Arial"/>
                <w:b/>
                <w:i w:val="0"/>
                <w:sz w:val="20"/>
                <w:szCs w:val="20"/>
              </w:rPr>
            </w:pPr>
            <w:bookmarkStart w:id="14" w:name="_GoBack"/>
            <w:bookmarkEnd w:id="14"/>
          </w:p>
          <w:p w:rsidR="009B3D9C" w:rsidRPr="0054180A" w:rsidRDefault="009B3D9C" w:rsidP="003C62C5">
            <w:pPr>
              <w:pStyle w:val="Vnbnnidung0"/>
              <w:tabs>
                <w:tab w:val="left" w:pos="4030"/>
                <w:tab w:val="left" w:leader="dot" w:pos="4198"/>
              </w:tabs>
              <w:ind w:firstLine="0"/>
              <w:jc w:val="center"/>
              <w:rPr>
                <w:rFonts w:ascii="Arial" w:hAnsi="Arial" w:cs="Arial"/>
                <w:sz w:val="20"/>
                <w:szCs w:val="20"/>
              </w:rPr>
            </w:pPr>
          </w:p>
          <w:p w:rsidR="009B3D9C" w:rsidRPr="007D2425" w:rsidRDefault="009B3D9C" w:rsidP="003C62C5">
            <w:pPr>
              <w:pStyle w:val="Vnbnnidung0"/>
              <w:tabs>
                <w:tab w:val="left" w:pos="4030"/>
                <w:tab w:val="left" w:leader="dot" w:pos="4198"/>
              </w:tabs>
              <w:ind w:firstLine="0"/>
              <w:jc w:val="center"/>
              <w:rPr>
                <w:rFonts w:ascii="Arial" w:hAnsi="Arial" w:cs="Arial"/>
                <w:i w:val="0"/>
                <w:sz w:val="20"/>
                <w:szCs w:val="20"/>
              </w:rPr>
            </w:pPr>
          </w:p>
          <w:p w:rsidR="009B3D9C" w:rsidRPr="007D2425" w:rsidRDefault="009B3D9C" w:rsidP="003C62C5">
            <w:pPr>
              <w:pStyle w:val="Vnbnnidung0"/>
              <w:tabs>
                <w:tab w:val="left" w:pos="4030"/>
                <w:tab w:val="left" w:leader="dot" w:pos="4198"/>
              </w:tabs>
              <w:ind w:firstLine="0"/>
              <w:jc w:val="center"/>
              <w:rPr>
                <w:rFonts w:ascii="Arial" w:hAnsi="Arial" w:cs="Arial"/>
                <w:i w:val="0"/>
                <w:sz w:val="20"/>
                <w:szCs w:val="20"/>
              </w:rPr>
            </w:pPr>
          </w:p>
          <w:p w:rsidR="009B3D9C" w:rsidRPr="00D3556F" w:rsidRDefault="009B3D9C" w:rsidP="003C62C5">
            <w:pPr>
              <w:pStyle w:val="Vnbnnidung0"/>
              <w:tabs>
                <w:tab w:val="left" w:pos="4030"/>
                <w:tab w:val="left" w:leader="dot" w:pos="4198"/>
              </w:tabs>
              <w:ind w:firstLine="0"/>
              <w:jc w:val="center"/>
              <w:rPr>
                <w:rFonts w:ascii="Arial" w:hAnsi="Arial" w:cs="Arial"/>
                <w:b/>
                <w:i w:val="0"/>
                <w:sz w:val="20"/>
                <w:szCs w:val="20"/>
                <w:lang w:val="en-US"/>
              </w:rPr>
            </w:pPr>
            <w:r>
              <w:rPr>
                <w:rFonts w:ascii="Arial" w:hAnsi="Arial" w:cs="Arial"/>
                <w:b/>
                <w:i w:val="0"/>
                <w:sz w:val="20"/>
                <w:szCs w:val="20"/>
                <w:lang w:val="en-US"/>
              </w:rPr>
              <w:t>Huỳnh Tấn Phát</w:t>
            </w:r>
          </w:p>
        </w:tc>
      </w:tr>
    </w:tbl>
    <w:p w:rsidR="009B3D9C" w:rsidRPr="009B3D9C" w:rsidRDefault="009B3D9C" w:rsidP="009B3D9C">
      <w:pPr>
        <w:pStyle w:val="Vnbnnidung0"/>
        <w:ind w:firstLine="0"/>
        <w:jc w:val="both"/>
        <w:rPr>
          <w:rFonts w:ascii="Arial" w:hAnsi="Arial" w:cs="Arial"/>
          <w:i w:val="0"/>
          <w:sz w:val="20"/>
          <w:szCs w:val="20"/>
        </w:rPr>
      </w:pPr>
    </w:p>
    <w:sectPr w:rsidR="009B3D9C" w:rsidRPr="009B3D9C">
      <w:headerReference w:type="default" r:id="rId7"/>
      <w:pgSz w:w="11900" w:h="16840"/>
      <w:pgMar w:top="1127" w:right="385" w:bottom="1127" w:left="1348" w:header="0" w:footer="69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410" w:rsidRDefault="00D46410">
      <w:r>
        <w:separator/>
      </w:r>
    </w:p>
  </w:endnote>
  <w:endnote w:type="continuationSeparator" w:id="0">
    <w:p w:rsidR="00D46410" w:rsidRDefault="00D4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410" w:rsidRDefault="00D46410"/>
  </w:footnote>
  <w:footnote w:type="continuationSeparator" w:id="0">
    <w:p w:rsidR="00D46410" w:rsidRDefault="00D4641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19" w:rsidRDefault="004945C4">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3886200</wp:posOffset>
              </wp:positionH>
              <wp:positionV relativeFrom="page">
                <wp:posOffset>368300</wp:posOffset>
              </wp:positionV>
              <wp:extent cx="7620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45919" w:rsidRDefault="004945C4">
                          <w:pPr>
                            <w:pStyle w:val="utranghocchntrang20"/>
                            <w:rPr>
                              <w:sz w:val="26"/>
                              <w:szCs w:val="26"/>
                            </w:rPr>
                          </w:pPr>
                          <w:r>
                            <w:rPr>
                              <w:sz w:val="26"/>
                              <w:szCs w:val="26"/>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06pt;margin-top:29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" filled="f" stroked="f">
              <v:textbox style="mso-fit-shape-to-text:t" inset="0,0,0,0">
                <w:txbxContent>
                  <w:p w:rsidR="00D45919" w:rsidRDefault="004945C4">
                    <w:pPr>
                      <w:pStyle w:val="utranghocchntrang20"/>
                      <w:rPr>
                        <w:sz w:val="26"/>
                        <w:szCs w:val="26"/>
                      </w:rPr>
                    </w:pPr>
                    <w:r>
                      <w:rPr>
                        <w:sz w:val="26"/>
                        <w:szCs w:val="26"/>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468"/>
    <w:multiLevelType w:val="multilevel"/>
    <w:tmpl w:val="0C4AD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93C2C"/>
    <w:multiLevelType w:val="multilevel"/>
    <w:tmpl w:val="3F86491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FF31C7"/>
    <w:multiLevelType w:val="multilevel"/>
    <w:tmpl w:val="A4282B8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3C2B58"/>
    <w:multiLevelType w:val="multilevel"/>
    <w:tmpl w:val="3638535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19"/>
    <w:rsid w:val="00287517"/>
    <w:rsid w:val="002D32E9"/>
    <w:rsid w:val="004945C4"/>
    <w:rsid w:val="0068571B"/>
    <w:rsid w:val="009B3D9C"/>
    <w:rsid w:val="00D45919"/>
    <w:rsid w:val="00D46410"/>
    <w:rsid w:val="00E531FA"/>
    <w:rsid w:val="00EB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578C"/>
  <w15:docId w15:val="{8D9A969E-6DFD-46A1-8DFB-3A336514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Chthchnh">
    <w:name w:val="Chú thích ảnh_"/>
    <w:basedOn w:val="DefaultParagraphFont"/>
    <w:link w:val="Chthchnh0"/>
    <w:rPr>
      <w:rFonts w:ascii="Arial" w:eastAsia="Arial" w:hAnsi="Arial" w:cs="Arial"/>
      <w:b/>
      <w:bCs/>
      <w:i w:val="0"/>
      <w:iCs w:val="0"/>
      <w:smallCaps w:val="0"/>
      <w:strike w:val="0"/>
      <w:color w:val="F3827D"/>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30">
    <w:name w:val="Văn bản nội dung (3)"/>
    <w:basedOn w:val="Normal"/>
    <w:link w:val="Vnbnnidung3"/>
    <w:pPr>
      <w:spacing w:after="120"/>
      <w:ind w:right="420"/>
      <w:jc w:val="right"/>
    </w:pPr>
    <w:rPr>
      <w:rFonts w:ascii="Times New Roman" w:eastAsia="Times New Roman" w:hAnsi="Times New Roman" w:cs="Times New Roman"/>
      <w:sz w:val="19"/>
      <w:szCs w:val="19"/>
    </w:rPr>
  </w:style>
  <w:style w:type="paragraph" w:customStyle="1" w:styleId="Vnbnnidung0">
    <w:name w:val="Văn bản nội dung"/>
    <w:basedOn w:val="Normal"/>
    <w:link w:val="Vnbnnidung"/>
    <w:pPr>
      <w:spacing w:line="298" w:lineRule="auto"/>
      <w:ind w:firstLine="400"/>
    </w:pPr>
    <w:rPr>
      <w:rFonts w:ascii="Times New Roman" w:eastAsia="Times New Roman" w:hAnsi="Times New Roman" w:cs="Times New Roman"/>
      <w:i/>
      <w:iCs/>
      <w:sz w:val="26"/>
      <w:szCs w:val="26"/>
    </w:rPr>
  </w:style>
  <w:style w:type="paragraph" w:customStyle="1" w:styleId="Chthchnh0">
    <w:name w:val="Chú thích ảnh"/>
    <w:basedOn w:val="Normal"/>
    <w:link w:val="Chthchnh"/>
    <w:pPr>
      <w:spacing w:line="322" w:lineRule="auto"/>
    </w:pPr>
    <w:rPr>
      <w:rFonts w:ascii="Arial" w:eastAsia="Arial" w:hAnsi="Arial" w:cs="Arial"/>
      <w:b/>
      <w:bCs/>
      <w:color w:val="F3827D"/>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520"/>
    </w:pPr>
    <w:rPr>
      <w:rFonts w:ascii="Times New Roman" w:eastAsia="Times New Roman" w:hAnsi="Times New Roman" w:cs="Times New Roman"/>
      <w:sz w:val="22"/>
      <w:szCs w:val="22"/>
    </w:rPr>
  </w:style>
  <w:style w:type="character" w:customStyle="1" w:styleId="Vnbnnidung4">
    <w:name w:val="Văn bản nội dung (4)_"/>
    <w:basedOn w:val="DefaultParagraphFont"/>
    <w:link w:val="Vnbnnidung40"/>
    <w:rsid w:val="009B3D9C"/>
    <w:rPr>
      <w:rFonts w:ascii="Times New Roman" w:eastAsia="Times New Roman" w:hAnsi="Times New Roman" w:cs="Times New Roman"/>
      <w:sz w:val="20"/>
      <w:szCs w:val="20"/>
    </w:rPr>
  </w:style>
  <w:style w:type="paragraph" w:customStyle="1" w:styleId="Vnbnnidung40">
    <w:name w:val="Văn bản nội dung (4)"/>
    <w:basedOn w:val="Normal"/>
    <w:link w:val="Vnbnnidung4"/>
    <w:rsid w:val="009B3D9C"/>
    <w:pPr>
      <w:ind w:firstLine="140"/>
    </w:pPr>
    <w:rPr>
      <w:rFonts w:ascii="Times New Roman" w:eastAsia="Times New Roman" w:hAnsi="Times New Roman" w:cs="Times New Roman"/>
      <w:color w:val="auto"/>
      <w:sz w:val="20"/>
      <w:szCs w:val="20"/>
    </w:rPr>
  </w:style>
  <w:style w:type="table" w:styleId="TableGrid">
    <w:name w:val="Table Grid"/>
    <w:basedOn w:val="TableNormal"/>
    <w:uiPriority w:val="39"/>
    <w:rsid w:val="009B3D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2025-01-10T10:12:00Z</dcterms:created>
  <dcterms:modified xsi:type="dcterms:W3CDTF">2025-01-13T03:45:00Z</dcterms:modified>
</cp:coreProperties>
</file>